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F3CF43" w14:textId="33175100" w:rsidR="00CB7CBE" w:rsidRPr="001F4CFF" w:rsidRDefault="00131E60" w:rsidP="00131E60">
      <w:pPr>
        <w:spacing w:after="0"/>
        <w:ind w:left="-288" w:right="-288"/>
        <w:rPr>
          <w:rFonts w:ascii="Times New Roman" w:hAnsi="Times New Roman" w:cs="Times New Roman"/>
          <w:b/>
          <w:bCs/>
          <w:lang w:val="sr-Cyrl-RS"/>
        </w:rPr>
      </w:pPr>
      <w:r w:rsidRPr="001F4CFF">
        <w:rPr>
          <w:rFonts w:ascii="Times New Roman" w:hAnsi="Times New Roman" w:cs="Times New Roman"/>
          <w:b/>
          <w:bCs/>
          <w:lang w:val="sr-Cyrl-RS"/>
        </w:rPr>
        <w:t>Народни универзитет</w:t>
      </w:r>
    </w:p>
    <w:p w14:paraId="208B2E91" w14:textId="6730A552" w:rsidR="00131E60" w:rsidRPr="001F4CFF" w:rsidRDefault="00131E60" w:rsidP="00131E60">
      <w:pPr>
        <w:spacing w:after="0"/>
        <w:ind w:left="-288" w:right="-288"/>
        <w:rPr>
          <w:rFonts w:ascii="Times New Roman" w:hAnsi="Times New Roman" w:cs="Times New Roman"/>
          <w:b/>
          <w:bCs/>
          <w:lang w:val="sr-Cyrl-RS"/>
        </w:rPr>
      </w:pPr>
      <w:r w:rsidRPr="001F4CFF">
        <w:rPr>
          <w:rFonts w:ascii="Times New Roman" w:hAnsi="Times New Roman" w:cs="Times New Roman"/>
          <w:b/>
          <w:bCs/>
          <w:lang w:val="sr-Cyrl-RS"/>
        </w:rPr>
        <w:t>Трстеник, Кнегиње Милице 16</w:t>
      </w:r>
    </w:p>
    <w:p w14:paraId="55DBCACA" w14:textId="3B299975" w:rsidR="00131E60" w:rsidRPr="0080253B" w:rsidRDefault="00131E60" w:rsidP="00DA1DF7">
      <w:pPr>
        <w:spacing w:after="0"/>
        <w:ind w:right="-288"/>
        <w:rPr>
          <w:rFonts w:ascii="Times New Roman" w:hAnsi="Times New Roman" w:cs="Times New Roman"/>
          <w:lang w:val="sr-Cyrl-RS"/>
        </w:rPr>
      </w:pPr>
    </w:p>
    <w:p w14:paraId="45F0ED9A" w14:textId="46D80D74" w:rsidR="00131E60" w:rsidRPr="0080253B" w:rsidRDefault="00131E60" w:rsidP="00131E60">
      <w:pPr>
        <w:spacing w:after="0"/>
        <w:ind w:left="-288" w:right="-288"/>
        <w:rPr>
          <w:rFonts w:ascii="Times New Roman" w:hAnsi="Times New Roman" w:cs="Times New Roman"/>
          <w:lang w:val="sr-Cyrl-RS"/>
        </w:rPr>
      </w:pPr>
    </w:p>
    <w:p w14:paraId="6988F32E" w14:textId="77777777" w:rsidR="00131E60" w:rsidRPr="0080253B" w:rsidRDefault="00131E60" w:rsidP="00131E60">
      <w:pPr>
        <w:spacing w:after="0"/>
        <w:ind w:left="-288" w:right="-288"/>
        <w:rPr>
          <w:rFonts w:ascii="Times New Roman" w:hAnsi="Times New Roman" w:cs="Times New Roman"/>
          <w:lang w:val="sr-Cyrl-RS"/>
        </w:rPr>
      </w:pPr>
    </w:p>
    <w:p w14:paraId="458B882E" w14:textId="1883D980" w:rsidR="00131E60" w:rsidRPr="0080253B" w:rsidRDefault="00131E60" w:rsidP="00131E60">
      <w:pPr>
        <w:spacing w:after="0"/>
        <w:ind w:left="-288" w:right="-288"/>
        <w:jc w:val="center"/>
        <w:rPr>
          <w:rFonts w:ascii="Times New Roman" w:hAnsi="Times New Roman" w:cs="Times New Roman"/>
          <w:b/>
          <w:bCs/>
          <w:lang w:val="sr-Cyrl-RS"/>
        </w:rPr>
      </w:pPr>
      <w:r w:rsidRPr="0080253B">
        <w:rPr>
          <w:rFonts w:ascii="Times New Roman" w:hAnsi="Times New Roman" w:cs="Times New Roman"/>
          <w:b/>
          <w:bCs/>
          <w:lang w:val="sr-Cyrl-RS"/>
        </w:rPr>
        <w:t>ОБРАЗАЦ СТРУКТУРЕ ЦЕНЕ СА УПУТСТВОМ КАКО ДА СЕ ПОПУНИ</w:t>
      </w:r>
    </w:p>
    <w:p w14:paraId="153BD480" w14:textId="4E2F04FA" w:rsidR="00131E60" w:rsidRPr="0080253B" w:rsidRDefault="00131E60" w:rsidP="00131E60">
      <w:pPr>
        <w:spacing w:after="0"/>
        <w:ind w:left="-288" w:right="-288"/>
        <w:jc w:val="center"/>
        <w:rPr>
          <w:rFonts w:ascii="Times New Roman" w:hAnsi="Times New Roman" w:cs="Times New Roman"/>
          <w:b/>
          <w:bCs/>
          <w:lang w:val="sr-Cyrl-RS"/>
        </w:rPr>
      </w:pPr>
      <w:r w:rsidRPr="0080253B">
        <w:rPr>
          <w:rFonts w:ascii="Times New Roman" w:hAnsi="Times New Roman" w:cs="Times New Roman"/>
          <w:b/>
          <w:bCs/>
          <w:lang w:val="sr-Cyrl-RS"/>
        </w:rPr>
        <w:t>За јавну набавку електричне енергије број 0</w:t>
      </w:r>
      <w:r w:rsidR="000B03AB">
        <w:rPr>
          <w:rFonts w:ascii="Times New Roman" w:hAnsi="Times New Roman" w:cs="Times New Roman"/>
          <w:b/>
          <w:bCs/>
          <w:lang w:val="sr-Cyrl-RS"/>
        </w:rPr>
        <w:t>1</w:t>
      </w:r>
      <w:r w:rsidRPr="0080253B">
        <w:rPr>
          <w:rFonts w:ascii="Times New Roman" w:hAnsi="Times New Roman" w:cs="Times New Roman"/>
          <w:b/>
          <w:bCs/>
          <w:lang w:val="sr-Cyrl-RS"/>
        </w:rPr>
        <w:t>/202</w:t>
      </w:r>
      <w:r w:rsidR="000B03AB">
        <w:rPr>
          <w:rFonts w:ascii="Times New Roman" w:hAnsi="Times New Roman" w:cs="Times New Roman"/>
          <w:b/>
          <w:bCs/>
          <w:lang w:val="sr-Cyrl-RS"/>
        </w:rPr>
        <w:t>2</w:t>
      </w:r>
    </w:p>
    <w:p w14:paraId="6C896D0B" w14:textId="6F292A71" w:rsidR="00131E60" w:rsidRPr="0080253B" w:rsidRDefault="00131E60">
      <w:pPr>
        <w:rPr>
          <w:rFonts w:ascii="Times New Roman" w:hAnsi="Times New Roman" w:cs="Times New Roman"/>
        </w:rPr>
      </w:pPr>
    </w:p>
    <w:p w14:paraId="01613B16" w14:textId="0A246D6C" w:rsidR="00131E60" w:rsidRPr="0080253B" w:rsidRDefault="00131E60">
      <w:pPr>
        <w:rPr>
          <w:rFonts w:ascii="Times New Roman" w:hAnsi="Times New Roman" w:cs="Times New Roman"/>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1440"/>
        <w:gridCol w:w="720"/>
        <w:gridCol w:w="1350"/>
        <w:gridCol w:w="1620"/>
        <w:gridCol w:w="1170"/>
        <w:gridCol w:w="1497"/>
        <w:gridCol w:w="1507"/>
      </w:tblGrid>
      <w:tr w:rsidR="00131E60" w:rsidRPr="0080253B" w14:paraId="17958D17" w14:textId="77777777" w:rsidTr="00500FDA">
        <w:tc>
          <w:tcPr>
            <w:tcW w:w="1440" w:type="dxa"/>
            <w:tcBorders>
              <w:top w:val="single" w:sz="1" w:space="0" w:color="000000"/>
              <w:left w:val="single" w:sz="1" w:space="0" w:color="000000"/>
              <w:bottom w:val="single" w:sz="1" w:space="0" w:color="000000"/>
            </w:tcBorders>
            <w:shd w:val="clear" w:color="auto" w:fill="auto"/>
          </w:tcPr>
          <w:p w14:paraId="70BDB9F4" w14:textId="77777777" w:rsidR="00131E60" w:rsidRPr="0080253B" w:rsidRDefault="00131E60" w:rsidP="001A11BC">
            <w:pPr>
              <w:pStyle w:val="TableContents"/>
              <w:jc w:val="center"/>
              <w:rPr>
                <w:rFonts w:ascii="Times New Roman" w:hAnsi="Times New Roman" w:cs="Times New Roman"/>
                <w:lang w:val="sr-Cyrl-RS"/>
              </w:rPr>
            </w:pPr>
          </w:p>
          <w:p w14:paraId="71D266FA" w14:textId="77777777" w:rsidR="001A11BC" w:rsidRPr="0080253B" w:rsidRDefault="001A11BC" w:rsidP="001A11BC">
            <w:pPr>
              <w:pStyle w:val="TableContents"/>
              <w:jc w:val="center"/>
              <w:rPr>
                <w:rFonts w:ascii="Times New Roman" w:hAnsi="Times New Roman" w:cs="Times New Roman"/>
                <w:lang w:val="sr-Cyrl-RS"/>
              </w:rPr>
            </w:pPr>
          </w:p>
          <w:p w14:paraId="6DAC221F" w14:textId="2955F054" w:rsidR="001A11BC" w:rsidRPr="0080253B" w:rsidRDefault="001A11BC" w:rsidP="001A11BC">
            <w:pPr>
              <w:pStyle w:val="TableContents"/>
              <w:jc w:val="center"/>
              <w:rPr>
                <w:rFonts w:ascii="Times New Roman" w:hAnsi="Times New Roman" w:cs="Times New Roman"/>
                <w:lang w:val="sr-Cyrl-RS"/>
              </w:rPr>
            </w:pPr>
            <w:r w:rsidRPr="0080253B">
              <w:rPr>
                <w:rFonts w:ascii="Times New Roman" w:hAnsi="Times New Roman" w:cs="Times New Roman"/>
                <w:lang w:val="sr-Cyrl-RS"/>
              </w:rPr>
              <w:t>Опис</w:t>
            </w:r>
          </w:p>
        </w:tc>
        <w:tc>
          <w:tcPr>
            <w:tcW w:w="720" w:type="dxa"/>
            <w:tcBorders>
              <w:top w:val="single" w:sz="1" w:space="0" w:color="000000"/>
              <w:left w:val="single" w:sz="1" w:space="0" w:color="000000"/>
              <w:bottom w:val="single" w:sz="1" w:space="0" w:color="000000"/>
            </w:tcBorders>
            <w:shd w:val="clear" w:color="auto" w:fill="auto"/>
          </w:tcPr>
          <w:p w14:paraId="2FBE7EF3" w14:textId="77777777" w:rsidR="001A11BC" w:rsidRPr="0080253B" w:rsidRDefault="001A11BC" w:rsidP="00500FDA">
            <w:pPr>
              <w:pStyle w:val="TableContents"/>
              <w:jc w:val="both"/>
              <w:rPr>
                <w:rFonts w:ascii="Times New Roman" w:hAnsi="Times New Roman" w:cs="Times New Roman"/>
                <w:sz w:val="22"/>
                <w:szCs w:val="22"/>
              </w:rPr>
            </w:pPr>
          </w:p>
          <w:p w14:paraId="7FA5FD40" w14:textId="60F19A6F" w:rsidR="00131E60" w:rsidRPr="0080253B" w:rsidRDefault="00131E60" w:rsidP="00500FDA">
            <w:pPr>
              <w:pStyle w:val="TableContents"/>
              <w:jc w:val="both"/>
              <w:rPr>
                <w:rFonts w:ascii="Times New Roman" w:hAnsi="Times New Roman" w:cs="Times New Roman"/>
                <w:sz w:val="22"/>
                <w:szCs w:val="22"/>
                <w:lang w:val="sr-Cyrl-CS"/>
              </w:rPr>
            </w:pPr>
            <w:proofErr w:type="spellStart"/>
            <w:r w:rsidRPr="0080253B">
              <w:rPr>
                <w:rFonts w:ascii="Times New Roman" w:hAnsi="Times New Roman" w:cs="Times New Roman"/>
                <w:sz w:val="22"/>
                <w:szCs w:val="22"/>
              </w:rPr>
              <w:t>Јед</w:t>
            </w:r>
            <w:proofErr w:type="spellEnd"/>
            <w:r w:rsidRPr="0080253B">
              <w:rPr>
                <w:rFonts w:ascii="Times New Roman" w:hAnsi="Times New Roman" w:cs="Times New Roman"/>
                <w:sz w:val="22"/>
                <w:szCs w:val="22"/>
              </w:rPr>
              <w:t>.</w:t>
            </w:r>
          </w:p>
          <w:p w14:paraId="1DF17DC2" w14:textId="77777777" w:rsidR="00131E60" w:rsidRPr="0080253B" w:rsidRDefault="00131E60" w:rsidP="00500FDA">
            <w:pPr>
              <w:pStyle w:val="TableContents"/>
              <w:jc w:val="both"/>
              <w:rPr>
                <w:rFonts w:ascii="Times New Roman" w:hAnsi="Times New Roman" w:cs="Times New Roman"/>
                <w:sz w:val="22"/>
                <w:szCs w:val="22"/>
              </w:rPr>
            </w:pPr>
            <w:proofErr w:type="spellStart"/>
            <w:r w:rsidRPr="0080253B">
              <w:rPr>
                <w:rFonts w:ascii="Times New Roman" w:hAnsi="Times New Roman" w:cs="Times New Roman"/>
                <w:sz w:val="22"/>
                <w:szCs w:val="22"/>
              </w:rPr>
              <w:t>ме</w:t>
            </w:r>
            <w:proofErr w:type="spellEnd"/>
            <w:r w:rsidRPr="0080253B">
              <w:rPr>
                <w:rFonts w:ascii="Times New Roman" w:hAnsi="Times New Roman" w:cs="Times New Roman"/>
                <w:sz w:val="22"/>
                <w:szCs w:val="22"/>
                <w:lang w:val="sr-Cyrl-CS"/>
              </w:rPr>
              <w:t>р</w:t>
            </w:r>
            <w:r w:rsidRPr="0080253B">
              <w:rPr>
                <w:rFonts w:ascii="Times New Roman" w:hAnsi="Times New Roman" w:cs="Times New Roman"/>
                <w:sz w:val="22"/>
                <w:szCs w:val="22"/>
              </w:rPr>
              <w:t>е</w:t>
            </w:r>
          </w:p>
        </w:tc>
        <w:tc>
          <w:tcPr>
            <w:tcW w:w="1350" w:type="dxa"/>
            <w:tcBorders>
              <w:top w:val="single" w:sz="1" w:space="0" w:color="000000"/>
              <w:left w:val="single" w:sz="1" w:space="0" w:color="000000"/>
              <w:bottom w:val="single" w:sz="1" w:space="0" w:color="000000"/>
            </w:tcBorders>
            <w:shd w:val="clear" w:color="auto" w:fill="auto"/>
          </w:tcPr>
          <w:p w14:paraId="5472388B" w14:textId="77777777" w:rsidR="00131E60" w:rsidRPr="0080253B" w:rsidRDefault="00131E60" w:rsidP="00500FDA">
            <w:pPr>
              <w:pStyle w:val="TableContents"/>
              <w:jc w:val="both"/>
              <w:rPr>
                <w:rFonts w:ascii="Times New Roman" w:hAnsi="Times New Roman" w:cs="Times New Roman"/>
                <w:b/>
                <w:bCs/>
                <w:sz w:val="22"/>
                <w:szCs w:val="22"/>
              </w:rPr>
            </w:pPr>
            <w:proofErr w:type="spellStart"/>
            <w:r w:rsidRPr="0080253B">
              <w:rPr>
                <w:rFonts w:ascii="Times New Roman" w:hAnsi="Times New Roman" w:cs="Times New Roman"/>
                <w:b/>
                <w:bCs/>
                <w:sz w:val="22"/>
                <w:szCs w:val="22"/>
              </w:rPr>
              <w:t>Јед.цена</w:t>
            </w:r>
            <w:proofErr w:type="spellEnd"/>
          </w:p>
          <w:p w14:paraId="3CF007C2" w14:textId="77777777" w:rsidR="00131E60" w:rsidRPr="0080253B" w:rsidRDefault="00131E60" w:rsidP="00500FDA">
            <w:pPr>
              <w:pStyle w:val="TableContents"/>
              <w:jc w:val="both"/>
              <w:rPr>
                <w:rFonts w:ascii="Times New Roman" w:hAnsi="Times New Roman" w:cs="Times New Roman"/>
                <w:b/>
                <w:bCs/>
                <w:sz w:val="22"/>
                <w:szCs w:val="22"/>
                <w:lang w:val="sr-Cyrl-CS"/>
              </w:rPr>
            </w:pPr>
            <w:proofErr w:type="spellStart"/>
            <w:r w:rsidRPr="0080253B">
              <w:rPr>
                <w:rFonts w:ascii="Times New Roman" w:hAnsi="Times New Roman" w:cs="Times New Roman"/>
                <w:b/>
                <w:bCs/>
                <w:sz w:val="22"/>
                <w:szCs w:val="22"/>
              </w:rPr>
              <w:t>без</w:t>
            </w:r>
            <w:proofErr w:type="spellEnd"/>
            <w:r w:rsidRPr="0080253B">
              <w:rPr>
                <w:rFonts w:ascii="Times New Roman" w:hAnsi="Times New Roman" w:cs="Times New Roman"/>
                <w:b/>
                <w:bCs/>
                <w:sz w:val="22"/>
                <w:szCs w:val="22"/>
              </w:rPr>
              <w:t xml:space="preserve"> ПДВ-а</w:t>
            </w:r>
          </w:p>
          <w:p w14:paraId="5F668075" w14:textId="77777777" w:rsidR="00131E60" w:rsidRPr="0080253B" w:rsidRDefault="00131E60" w:rsidP="00500FDA">
            <w:pPr>
              <w:pStyle w:val="TableContents"/>
              <w:jc w:val="both"/>
              <w:rPr>
                <w:rFonts w:ascii="Times New Roman" w:hAnsi="Times New Roman" w:cs="Times New Roman"/>
                <w:sz w:val="22"/>
                <w:szCs w:val="22"/>
                <w:lang w:val="sr-Cyrl-CS"/>
              </w:rPr>
            </w:pPr>
            <w:r w:rsidRPr="0080253B">
              <w:rPr>
                <w:rFonts w:ascii="Times New Roman" w:hAnsi="Times New Roman" w:cs="Times New Roman"/>
                <w:b/>
                <w:bCs/>
                <w:sz w:val="22"/>
                <w:szCs w:val="22"/>
                <w:lang w:val="sr-Cyrl-CS"/>
              </w:rPr>
              <w:t>у динарима</w:t>
            </w:r>
          </w:p>
        </w:tc>
        <w:tc>
          <w:tcPr>
            <w:tcW w:w="1620" w:type="dxa"/>
            <w:tcBorders>
              <w:top w:val="single" w:sz="1" w:space="0" w:color="000000"/>
              <w:left w:val="single" w:sz="1" w:space="0" w:color="000000"/>
              <w:bottom w:val="single" w:sz="1" w:space="0" w:color="000000"/>
            </w:tcBorders>
            <w:shd w:val="clear" w:color="auto" w:fill="auto"/>
          </w:tcPr>
          <w:p w14:paraId="7A5AE051" w14:textId="77777777" w:rsidR="00131E60" w:rsidRPr="0080253B" w:rsidRDefault="00131E60" w:rsidP="00500FDA">
            <w:pPr>
              <w:pStyle w:val="TableContents"/>
              <w:jc w:val="both"/>
              <w:rPr>
                <w:rFonts w:ascii="Times New Roman" w:hAnsi="Times New Roman" w:cs="Times New Roman"/>
                <w:sz w:val="22"/>
                <w:szCs w:val="22"/>
              </w:rPr>
            </w:pPr>
            <w:proofErr w:type="spellStart"/>
            <w:r w:rsidRPr="0080253B">
              <w:rPr>
                <w:rFonts w:ascii="Times New Roman" w:hAnsi="Times New Roman" w:cs="Times New Roman"/>
                <w:sz w:val="22"/>
                <w:szCs w:val="22"/>
              </w:rPr>
              <w:t>Јед.цена</w:t>
            </w:r>
            <w:proofErr w:type="spellEnd"/>
          </w:p>
          <w:p w14:paraId="0B5C7F23" w14:textId="77777777" w:rsidR="00131E60" w:rsidRPr="0080253B" w:rsidRDefault="00131E60" w:rsidP="00500FDA">
            <w:pPr>
              <w:pStyle w:val="TableContents"/>
              <w:jc w:val="both"/>
              <w:rPr>
                <w:rFonts w:ascii="Times New Roman" w:hAnsi="Times New Roman" w:cs="Times New Roman"/>
                <w:sz w:val="22"/>
                <w:szCs w:val="22"/>
                <w:lang w:val="sr-Cyrl-CS"/>
              </w:rPr>
            </w:pPr>
            <w:r w:rsidRPr="0080253B">
              <w:rPr>
                <w:rFonts w:ascii="Times New Roman" w:hAnsi="Times New Roman" w:cs="Times New Roman"/>
                <w:sz w:val="22"/>
                <w:szCs w:val="22"/>
                <w:lang w:val="sr-Cyrl-CS"/>
              </w:rPr>
              <w:t>са</w:t>
            </w:r>
            <w:r w:rsidRPr="0080253B">
              <w:rPr>
                <w:rFonts w:ascii="Times New Roman" w:hAnsi="Times New Roman" w:cs="Times New Roman"/>
                <w:sz w:val="22"/>
                <w:szCs w:val="22"/>
              </w:rPr>
              <w:t xml:space="preserve"> ПДВ-</w:t>
            </w:r>
            <w:r w:rsidRPr="0080253B">
              <w:rPr>
                <w:rFonts w:ascii="Times New Roman" w:hAnsi="Times New Roman" w:cs="Times New Roman"/>
                <w:sz w:val="22"/>
                <w:szCs w:val="22"/>
                <w:lang w:val="sr-Cyrl-CS"/>
              </w:rPr>
              <w:t>ом</w:t>
            </w:r>
          </w:p>
          <w:p w14:paraId="768610FE" w14:textId="77777777" w:rsidR="00131E60" w:rsidRPr="0080253B" w:rsidRDefault="00131E60" w:rsidP="00500FDA">
            <w:pPr>
              <w:rPr>
                <w:rFonts w:ascii="Times New Roman" w:hAnsi="Times New Roman" w:cs="Times New Roman"/>
                <w:lang w:eastAsia="zh-CN"/>
              </w:rPr>
            </w:pPr>
            <w:r w:rsidRPr="0080253B">
              <w:rPr>
                <w:rFonts w:ascii="Times New Roman" w:hAnsi="Times New Roman" w:cs="Times New Roman"/>
                <w:lang w:eastAsia="zh-CN"/>
              </w:rPr>
              <w:t xml:space="preserve">у </w:t>
            </w:r>
            <w:proofErr w:type="spellStart"/>
            <w:r w:rsidRPr="0080253B">
              <w:rPr>
                <w:rFonts w:ascii="Times New Roman" w:hAnsi="Times New Roman" w:cs="Times New Roman"/>
                <w:lang w:eastAsia="zh-CN"/>
              </w:rPr>
              <w:t>динарима</w:t>
            </w:r>
            <w:proofErr w:type="spellEnd"/>
          </w:p>
        </w:tc>
        <w:tc>
          <w:tcPr>
            <w:tcW w:w="1170" w:type="dxa"/>
            <w:tcBorders>
              <w:top w:val="single" w:sz="1" w:space="0" w:color="000000"/>
              <w:left w:val="single" w:sz="1" w:space="0" w:color="000000"/>
              <w:bottom w:val="single" w:sz="1" w:space="0" w:color="000000"/>
            </w:tcBorders>
            <w:shd w:val="clear" w:color="auto" w:fill="auto"/>
          </w:tcPr>
          <w:p w14:paraId="1046D1B8" w14:textId="77777777" w:rsidR="00131E60" w:rsidRPr="0080253B" w:rsidRDefault="00131E60" w:rsidP="00500FDA">
            <w:pPr>
              <w:pStyle w:val="TableContents"/>
              <w:jc w:val="both"/>
              <w:rPr>
                <w:rFonts w:ascii="Times New Roman" w:hAnsi="Times New Roman" w:cs="Times New Roman"/>
                <w:sz w:val="22"/>
                <w:szCs w:val="22"/>
              </w:rPr>
            </w:pPr>
            <w:proofErr w:type="spellStart"/>
            <w:r w:rsidRPr="0080253B">
              <w:rPr>
                <w:rFonts w:ascii="Times New Roman" w:hAnsi="Times New Roman" w:cs="Times New Roman"/>
                <w:sz w:val="22"/>
                <w:szCs w:val="22"/>
              </w:rPr>
              <w:t>Процењене</w:t>
            </w:r>
            <w:proofErr w:type="spellEnd"/>
            <w:r w:rsidRPr="0080253B">
              <w:rPr>
                <w:rFonts w:ascii="Times New Roman" w:hAnsi="Times New Roman" w:cs="Times New Roman"/>
                <w:sz w:val="22"/>
                <w:szCs w:val="22"/>
              </w:rPr>
              <w:t xml:space="preserve"> </w:t>
            </w:r>
            <w:proofErr w:type="spellStart"/>
            <w:r w:rsidRPr="0080253B">
              <w:rPr>
                <w:rFonts w:ascii="Times New Roman" w:hAnsi="Times New Roman" w:cs="Times New Roman"/>
                <w:sz w:val="22"/>
                <w:szCs w:val="22"/>
              </w:rPr>
              <w:t>количине</w:t>
            </w:r>
            <w:proofErr w:type="spellEnd"/>
            <w:r w:rsidRPr="0080253B">
              <w:rPr>
                <w:rFonts w:ascii="Times New Roman" w:hAnsi="Times New Roman" w:cs="Times New Roman"/>
                <w:sz w:val="22"/>
                <w:szCs w:val="22"/>
              </w:rPr>
              <w:t xml:space="preserve"> </w:t>
            </w:r>
          </w:p>
          <w:p w14:paraId="07E8339F" w14:textId="735256CE" w:rsidR="00131E60" w:rsidRPr="0080253B" w:rsidRDefault="00131E60" w:rsidP="00500FDA">
            <w:pPr>
              <w:pStyle w:val="TableContents"/>
              <w:jc w:val="both"/>
              <w:rPr>
                <w:rFonts w:ascii="Times New Roman" w:hAnsi="Times New Roman" w:cs="Times New Roman"/>
                <w:sz w:val="22"/>
                <w:szCs w:val="22"/>
                <w:lang w:val="sr-Cyrl-RS"/>
              </w:rPr>
            </w:pPr>
            <w:proofErr w:type="spellStart"/>
            <w:r w:rsidRPr="0080253B">
              <w:rPr>
                <w:rFonts w:ascii="Times New Roman" w:hAnsi="Times New Roman" w:cs="Times New Roman"/>
                <w:sz w:val="22"/>
                <w:szCs w:val="22"/>
              </w:rPr>
              <w:t>кWh</w:t>
            </w:r>
            <w:proofErr w:type="spellEnd"/>
            <w:r w:rsidR="001A11BC" w:rsidRPr="0080253B">
              <w:rPr>
                <w:rFonts w:ascii="Times New Roman" w:hAnsi="Times New Roman" w:cs="Times New Roman"/>
                <w:sz w:val="22"/>
                <w:szCs w:val="22"/>
                <w:lang w:val="sr-Cyrl-RS"/>
              </w:rPr>
              <w:t xml:space="preserve"> </w:t>
            </w:r>
            <w:proofErr w:type="gramStart"/>
            <w:r w:rsidR="001A11BC" w:rsidRPr="0080253B">
              <w:rPr>
                <w:rFonts w:ascii="Times New Roman" w:hAnsi="Times New Roman" w:cs="Times New Roman"/>
                <w:sz w:val="22"/>
                <w:szCs w:val="22"/>
                <w:lang w:val="sr-Cyrl-RS"/>
              </w:rPr>
              <w:t>категорије:широке</w:t>
            </w:r>
            <w:proofErr w:type="gramEnd"/>
            <w:r w:rsidR="001A11BC" w:rsidRPr="0080253B">
              <w:rPr>
                <w:rFonts w:ascii="Times New Roman" w:hAnsi="Times New Roman" w:cs="Times New Roman"/>
                <w:sz w:val="22"/>
                <w:szCs w:val="22"/>
                <w:lang w:val="sr-Cyrl-RS"/>
              </w:rPr>
              <w:t xml:space="preserve"> потрошње</w:t>
            </w:r>
          </w:p>
        </w:tc>
        <w:tc>
          <w:tcPr>
            <w:tcW w:w="1497" w:type="dxa"/>
            <w:tcBorders>
              <w:top w:val="single" w:sz="1" w:space="0" w:color="000000"/>
              <w:left w:val="single" w:sz="1" w:space="0" w:color="000000"/>
              <w:bottom w:val="single" w:sz="1" w:space="0" w:color="000000"/>
            </w:tcBorders>
            <w:shd w:val="clear" w:color="auto" w:fill="auto"/>
          </w:tcPr>
          <w:p w14:paraId="721121F1" w14:textId="77777777" w:rsidR="00131E60" w:rsidRPr="0080253B" w:rsidRDefault="00131E60" w:rsidP="00500FDA">
            <w:pPr>
              <w:pStyle w:val="TableContents"/>
              <w:jc w:val="both"/>
              <w:rPr>
                <w:rFonts w:ascii="Times New Roman" w:hAnsi="Times New Roman" w:cs="Times New Roman"/>
                <w:b/>
                <w:bCs/>
                <w:sz w:val="22"/>
                <w:szCs w:val="22"/>
              </w:rPr>
            </w:pPr>
            <w:proofErr w:type="spellStart"/>
            <w:r w:rsidRPr="0080253B">
              <w:rPr>
                <w:rFonts w:ascii="Times New Roman" w:hAnsi="Times New Roman" w:cs="Times New Roman"/>
                <w:b/>
                <w:bCs/>
                <w:sz w:val="22"/>
                <w:szCs w:val="22"/>
              </w:rPr>
              <w:t>Укупна</w:t>
            </w:r>
            <w:proofErr w:type="spellEnd"/>
            <w:r w:rsidRPr="0080253B">
              <w:rPr>
                <w:rFonts w:ascii="Times New Roman" w:hAnsi="Times New Roman" w:cs="Times New Roman"/>
                <w:b/>
                <w:bCs/>
                <w:sz w:val="22"/>
                <w:szCs w:val="22"/>
              </w:rPr>
              <w:t xml:space="preserve"> </w:t>
            </w:r>
            <w:proofErr w:type="spellStart"/>
            <w:r w:rsidRPr="0080253B">
              <w:rPr>
                <w:rFonts w:ascii="Times New Roman" w:hAnsi="Times New Roman" w:cs="Times New Roman"/>
                <w:b/>
                <w:bCs/>
                <w:sz w:val="22"/>
                <w:szCs w:val="22"/>
              </w:rPr>
              <w:t>цена</w:t>
            </w:r>
            <w:proofErr w:type="spellEnd"/>
            <w:r w:rsidRPr="0080253B">
              <w:rPr>
                <w:rFonts w:ascii="Times New Roman" w:hAnsi="Times New Roman" w:cs="Times New Roman"/>
                <w:b/>
                <w:bCs/>
                <w:sz w:val="22"/>
                <w:szCs w:val="22"/>
              </w:rPr>
              <w:t xml:space="preserve"> </w:t>
            </w:r>
            <w:proofErr w:type="spellStart"/>
            <w:r w:rsidRPr="0080253B">
              <w:rPr>
                <w:rFonts w:ascii="Times New Roman" w:hAnsi="Times New Roman" w:cs="Times New Roman"/>
                <w:b/>
                <w:bCs/>
                <w:sz w:val="22"/>
                <w:szCs w:val="22"/>
              </w:rPr>
              <w:t>без</w:t>
            </w:r>
            <w:proofErr w:type="spellEnd"/>
            <w:r w:rsidRPr="0080253B">
              <w:rPr>
                <w:rFonts w:ascii="Times New Roman" w:hAnsi="Times New Roman" w:cs="Times New Roman"/>
                <w:b/>
                <w:bCs/>
                <w:sz w:val="22"/>
                <w:szCs w:val="22"/>
              </w:rPr>
              <w:t xml:space="preserve"> ПДВ-а </w:t>
            </w:r>
            <w:proofErr w:type="spellStart"/>
            <w:r w:rsidRPr="0080253B">
              <w:rPr>
                <w:rFonts w:ascii="Times New Roman" w:hAnsi="Times New Roman" w:cs="Times New Roman"/>
                <w:b/>
                <w:bCs/>
                <w:sz w:val="22"/>
                <w:szCs w:val="22"/>
              </w:rPr>
              <w:t>за</w:t>
            </w:r>
            <w:proofErr w:type="spellEnd"/>
            <w:r w:rsidRPr="0080253B">
              <w:rPr>
                <w:rFonts w:ascii="Times New Roman" w:hAnsi="Times New Roman" w:cs="Times New Roman"/>
                <w:b/>
                <w:bCs/>
                <w:sz w:val="22"/>
                <w:szCs w:val="22"/>
              </w:rPr>
              <w:t xml:space="preserve"> </w:t>
            </w:r>
            <w:proofErr w:type="spellStart"/>
            <w:r w:rsidRPr="0080253B">
              <w:rPr>
                <w:rFonts w:ascii="Times New Roman" w:hAnsi="Times New Roman" w:cs="Times New Roman"/>
                <w:b/>
                <w:bCs/>
                <w:sz w:val="22"/>
                <w:szCs w:val="22"/>
              </w:rPr>
              <w:t>процењене</w:t>
            </w:r>
            <w:proofErr w:type="spellEnd"/>
            <w:r w:rsidRPr="0080253B">
              <w:rPr>
                <w:rFonts w:ascii="Times New Roman" w:hAnsi="Times New Roman" w:cs="Times New Roman"/>
                <w:b/>
                <w:bCs/>
                <w:sz w:val="22"/>
                <w:szCs w:val="22"/>
              </w:rPr>
              <w:t xml:space="preserve"> </w:t>
            </w:r>
            <w:proofErr w:type="spellStart"/>
            <w:r w:rsidRPr="0080253B">
              <w:rPr>
                <w:rFonts w:ascii="Times New Roman" w:hAnsi="Times New Roman" w:cs="Times New Roman"/>
                <w:b/>
                <w:bCs/>
                <w:sz w:val="22"/>
                <w:szCs w:val="22"/>
              </w:rPr>
              <w:t>количине</w:t>
            </w:r>
            <w:proofErr w:type="spellEnd"/>
            <w:r w:rsidRPr="0080253B">
              <w:rPr>
                <w:rFonts w:ascii="Times New Roman" w:hAnsi="Times New Roman" w:cs="Times New Roman"/>
                <w:b/>
                <w:bCs/>
                <w:sz w:val="22"/>
                <w:szCs w:val="22"/>
                <w:lang w:val="sr-Cyrl-CS"/>
              </w:rPr>
              <w:t xml:space="preserve"> у дин.</w:t>
            </w:r>
            <w:r w:rsidRPr="0080253B">
              <w:rPr>
                <w:rFonts w:ascii="Times New Roman" w:hAnsi="Times New Roman" w:cs="Times New Roman"/>
                <w:b/>
                <w:bCs/>
                <w:sz w:val="22"/>
                <w:szCs w:val="22"/>
              </w:rPr>
              <w:t xml:space="preserve"> (3x</w:t>
            </w:r>
            <w:r w:rsidRPr="0080253B">
              <w:rPr>
                <w:rFonts w:ascii="Times New Roman" w:hAnsi="Times New Roman" w:cs="Times New Roman"/>
                <w:b/>
                <w:bCs/>
                <w:sz w:val="22"/>
                <w:szCs w:val="22"/>
                <w:lang w:val="sr-Cyrl-CS"/>
              </w:rPr>
              <w:t>5</w:t>
            </w:r>
            <w:r w:rsidRPr="0080253B">
              <w:rPr>
                <w:rFonts w:ascii="Times New Roman" w:hAnsi="Times New Roman" w:cs="Times New Roman"/>
                <w:b/>
                <w:bCs/>
                <w:sz w:val="22"/>
                <w:szCs w:val="22"/>
              </w:rPr>
              <w:t>)</w:t>
            </w:r>
          </w:p>
        </w:tc>
        <w:tc>
          <w:tcPr>
            <w:tcW w:w="1507" w:type="dxa"/>
            <w:tcBorders>
              <w:top w:val="single" w:sz="1" w:space="0" w:color="000000"/>
              <w:left w:val="single" w:sz="1" w:space="0" w:color="000000"/>
              <w:bottom w:val="single" w:sz="1" w:space="0" w:color="000000"/>
              <w:right w:val="single" w:sz="1" w:space="0" w:color="000000"/>
            </w:tcBorders>
            <w:shd w:val="clear" w:color="auto" w:fill="auto"/>
          </w:tcPr>
          <w:p w14:paraId="165009D2" w14:textId="77777777" w:rsidR="00131E60" w:rsidRPr="0080253B" w:rsidRDefault="00131E60" w:rsidP="00500FDA">
            <w:pPr>
              <w:pStyle w:val="TableContents"/>
              <w:jc w:val="both"/>
              <w:rPr>
                <w:rFonts w:ascii="Times New Roman" w:hAnsi="Times New Roman" w:cs="Times New Roman"/>
                <w:sz w:val="22"/>
                <w:szCs w:val="22"/>
              </w:rPr>
            </w:pPr>
            <w:proofErr w:type="spellStart"/>
            <w:r w:rsidRPr="0080253B">
              <w:rPr>
                <w:rFonts w:ascii="Times New Roman" w:hAnsi="Times New Roman" w:cs="Times New Roman"/>
                <w:sz w:val="22"/>
                <w:szCs w:val="22"/>
              </w:rPr>
              <w:t>Укупна</w:t>
            </w:r>
            <w:proofErr w:type="spellEnd"/>
            <w:r w:rsidRPr="0080253B">
              <w:rPr>
                <w:rFonts w:ascii="Times New Roman" w:hAnsi="Times New Roman" w:cs="Times New Roman"/>
                <w:sz w:val="22"/>
                <w:szCs w:val="22"/>
              </w:rPr>
              <w:t xml:space="preserve"> </w:t>
            </w:r>
            <w:proofErr w:type="spellStart"/>
            <w:r w:rsidRPr="0080253B">
              <w:rPr>
                <w:rFonts w:ascii="Times New Roman" w:hAnsi="Times New Roman" w:cs="Times New Roman"/>
                <w:sz w:val="22"/>
                <w:szCs w:val="22"/>
              </w:rPr>
              <w:t>цена</w:t>
            </w:r>
            <w:proofErr w:type="spellEnd"/>
            <w:r w:rsidRPr="0080253B">
              <w:rPr>
                <w:rFonts w:ascii="Times New Roman" w:hAnsi="Times New Roman" w:cs="Times New Roman"/>
                <w:sz w:val="22"/>
                <w:szCs w:val="22"/>
              </w:rPr>
              <w:t xml:space="preserve"> </w:t>
            </w:r>
            <w:proofErr w:type="spellStart"/>
            <w:r w:rsidRPr="0080253B">
              <w:rPr>
                <w:rFonts w:ascii="Times New Roman" w:hAnsi="Times New Roman" w:cs="Times New Roman"/>
                <w:sz w:val="22"/>
                <w:szCs w:val="22"/>
              </w:rPr>
              <w:t>са</w:t>
            </w:r>
            <w:proofErr w:type="spellEnd"/>
            <w:r w:rsidRPr="0080253B">
              <w:rPr>
                <w:rFonts w:ascii="Times New Roman" w:hAnsi="Times New Roman" w:cs="Times New Roman"/>
                <w:sz w:val="22"/>
                <w:szCs w:val="22"/>
              </w:rPr>
              <w:t xml:space="preserve"> ПДВ-</w:t>
            </w:r>
            <w:proofErr w:type="spellStart"/>
            <w:r w:rsidRPr="0080253B">
              <w:rPr>
                <w:rFonts w:ascii="Times New Roman" w:hAnsi="Times New Roman" w:cs="Times New Roman"/>
                <w:sz w:val="22"/>
                <w:szCs w:val="22"/>
              </w:rPr>
              <w:t>ом</w:t>
            </w:r>
            <w:proofErr w:type="spellEnd"/>
            <w:r w:rsidRPr="0080253B">
              <w:rPr>
                <w:rFonts w:ascii="Times New Roman" w:hAnsi="Times New Roman" w:cs="Times New Roman"/>
                <w:sz w:val="22"/>
                <w:szCs w:val="22"/>
              </w:rPr>
              <w:t xml:space="preserve"> </w:t>
            </w:r>
            <w:proofErr w:type="spellStart"/>
            <w:r w:rsidRPr="0080253B">
              <w:rPr>
                <w:rFonts w:ascii="Times New Roman" w:hAnsi="Times New Roman" w:cs="Times New Roman"/>
                <w:sz w:val="22"/>
                <w:szCs w:val="22"/>
              </w:rPr>
              <w:t>за</w:t>
            </w:r>
            <w:proofErr w:type="spellEnd"/>
            <w:r w:rsidRPr="0080253B">
              <w:rPr>
                <w:rFonts w:ascii="Times New Roman" w:hAnsi="Times New Roman" w:cs="Times New Roman"/>
                <w:sz w:val="22"/>
                <w:szCs w:val="22"/>
              </w:rPr>
              <w:t xml:space="preserve"> </w:t>
            </w:r>
            <w:proofErr w:type="spellStart"/>
            <w:r w:rsidRPr="0080253B">
              <w:rPr>
                <w:rFonts w:ascii="Times New Roman" w:hAnsi="Times New Roman" w:cs="Times New Roman"/>
                <w:sz w:val="22"/>
                <w:szCs w:val="22"/>
              </w:rPr>
              <w:t>процењене</w:t>
            </w:r>
            <w:proofErr w:type="spellEnd"/>
            <w:r w:rsidRPr="0080253B">
              <w:rPr>
                <w:rFonts w:ascii="Times New Roman" w:hAnsi="Times New Roman" w:cs="Times New Roman"/>
                <w:sz w:val="22"/>
                <w:szCs w:val="22"/>
              </w:rPr>
              <w:t xml:space="preserve"> </w:t>
            </w:r>
            <w:proofErr w:type="spellStart"/>
            <w:r w:rsidRPr="0080253B">
              <w:rPr>
                <w:rFonts w:ascii="Times New Roman" w:hAnsi="Times New Roman" w:cs="Times New Roman"/>
                <w:sz w:val="22"/>
                <w:szCs w:val="22"/>
              </w:rPr>
              <w:t>количине</w:t>
            </w:r>
            <w:proofErr w:type="spellEnd"/>
            <w:r w:rsidRPr="0080253B">
              <w:rPr>
                <w:rFonts w:ascii="Times New Roman" w:hAnsi="Times New Roman" w:cs="Times New Roman"/>
                <w:sz w:val="22"/>
                <w:szCs w:val="22"/>
              </w:rPr>
              <w:t xml:space="preserve"> </w:t>
            </w:r>
            <w:r w:rsidRPr="0080253B">
              <w:rPr>
                <w:rFonts w:ascii="Times New Roman" w:hAnsi="Times New Roman" w:cs="Times New Roman"/>
                <w:sz w:val="22"/>
                <w:szCs w:val="22"/>
                <w:lang w:val="sr-Cyrl-CS"/>
              </w:rPr>
              <w:t xml:space="preserve">у </w:t>
            </w:r>
            <w:proofErr w:type="gramStart"/>
            <w:r w:rsidRPr="0080253B">
              <w:rPr>
                <w:rFonts w:ascii="Times New Roman" w:hAnsi="Times New Roman" w:cs="Times New Roman"/>
                <w:sz w:val="22"/>
                <w:szCs w:val="22"/>
                <w:lang w:val="sr-Cyrl-CS"/>
              </w:rPr>
              <w:t>дин.</w:t>
            </w:r>
            <w:r w:rsidRPr="0080253B">
              <w:rPr>
                <w:rFonts w:ascii="Times New Roman" w:hAnsi="Times New Roman" w:cs="Times New Roman"/>
                <w:sz w:val="22"/>
                <w:szCs w:val="22"/>
              </w:rPr>
              <w:t>(</w:t>
            </w:r>
            <w:proofErr w:type="gramEnd"/>
            <w:r w:rsidRPr="0080253B">
              <w:rPr>
                <w:rFonts w:ascii="Times New Roman" w:hAnsi="Times New Roman" w:cs="Times New Roman"/>
                <w:sz w:val="22"/>
                <w:szCs w:val="22"/>
              </w:rPr>
              <w:t>4x5)</w:t>
            </w:r>
          </w:p>
        </w:tc>
      </w:tr>
      <w:tr w:rsidR="00131E60" w:rsidRPr="0080253B" w14:paraId="50BD0E02" w14:textId="77777777" w:rsidTr="00500FDA">
        <w:tc>
          <w:tcPr>
            <w:tcW w:w="1440" w:type="dxa"/>
            <w:tcBorders>
              <w:left w:val="single" w:sz="1" w:space="0" w:color="000000"/>
              <w:bottom w:val="single" w:sz="1" w:space="0" w:color="000000"/>
            </w:tcBorders>
            <w:shd w:val="clear" w:color="auto" w:fill="auto"/>
          </w:tcPr>
          <w:p w14:paraId="5F526FFD" w14:textId="77777777" w:rsidR="00131E60" w:rsidRPr="0080253B" w:rsidRDefault="00131E60" w:rsidP="001A11BC">
            <w:pPr>
              <w:pStyle w:val="TableContents"/>
              <w:jc w:val="center"/>
              <w:rPr>
                <w:rFonts w:ascii="Times New Roman" w:hAnsi="Times New Roman" w:cs="Times New Roman"/>
              </w:rPr>
            </w:pPr>
            <w:r w:rsidRPr="0080253B">
              <w:rPr>
                <w:rFonts w:ascii="Times New Roman" w:hAnsi="Times New Roman" w:cs="Times New Roman"/>
              </w:rPr>
              <w:t>1</w:t>
            </w:r>
          </w:p>
        </w:tc>
        <w:tc>
          <w:tcPr>
            <w:tcW w:w="720" w:type="dxa"/>
            <w:tcBorders>
              <w:left w:val="single" w:sz="1" w:space="0" w:color="000000"/>
              <w:bottom w:val="single" w:sz="1" w:space="0" w:color="000000"/>
            </w:tcBorders>
            <w:shd w:val="clear" w:color="auto" w:fill="auto"/>
          </w:tcPr>
          <w:p w14:paraId="789F256F" w14:textId="77777777" w:rsidR="00131E60" w:rsidRPr="0080253B" w:rsidRDefault="00131E60" w:rsidP="001A11BC">
            <w:pPr>
              <w:pStyle w:val="TableContents"/>
              <w:jc w:val="center"/>
              <w:rPr>
                <w:rFonts w:ascii="Times New Roman" w:hAnsi="Times New Roman" w:cs="Times New Roman"/>
              </w:rPr>
            </w:pPr>
            <w:r w:rsidRPr="0080253B">
              <w:rPr>
                <w:rFonts w:ascii="Times New Roman" w:hAnsi="Times New Roman" w:cs="Times New Roman"/>
              </w:rPr>
              <w:t>2</w:t>
            </w:r>
          </w:p>
        </w:tc>
        <w:tc>
          <w:tcPr>
            <w:tcW w:w="1350" w:type="dxa"/>
            <w:tcBorders>
              <w:left w:val="single" w:sz="1" w:space="0" w:color="000000"/>
              <w:bottom w:val="single" w:sz="1" w:space="0" w:color="000000"/>
            </w:tcBorders>
            <w:shd w:val="clear" w:color="auto" w:fill="auto"/>
          </w:tcPr>
          <w:p w14:paraId="0C6BFC14" w14:textId="77777777" w:rsidR="00131E60" w:rsidRPr="0080253B" w:rsidRDefault="00131E60" w:rsidP="001A11BC">
            <w:pPr>
              <w:pStyle w:val="TableContents"/>
              <w:jc w:val="center"/>
              <w:rPr>
                <w:rFonts w:ascii="Times New Roman" w:hAnsi="Times New Roman" w:cs="Times New Roman"/>
              </w:rPr>
            </w:pPr>
            <w:r w:rsidRPr="0080253B">
              <w:rPr>
                <w:rFonts w:ascii="Times New Roman" w:hAnsi="Times New Roman" w:cs="Times New Roman"/>
              </w:rPr>
              <w:t>3</w:t>
            </w:r>
          </w:p>
        </w:tc>
        <w:tc>
          <w:tcPr>
            <w:tcW w:w="1620" w:type="dxa"/>
            <w:tcBorders>
              <w:left w:val="single" w:sz="1" w:space="0" w:color="000000"/>
              <w:bottom w:val="single" w:sz="1" w:space="0" w:color="000000"/>
            </w:tcBorders>
            <w:shd w:val="clear" w:color="auto" w:fill="auto"/>
          </w:tcPr>
          <w:p w14:paraId="25B23C58" w14:textId="77777777" w:rsidR="00131E60" w:rsidRPr="0080253B" w:rsidRDefault="00131E60" w:rsidP="001A11BC">
            <w:pPr>
              <w:pStyle w:val="TableContents"/>
              <w:jc w:val="center"/>
              <w:rPr>
                <w:rFonts w:ascii="Times New Roman" w:hAnsi="Times New Roman" w:cs="Times New Roman"/>
              </w:rPr>
            </w:pPr>
            <w:r w:rsidRPr="0080253B">
              <w:rPr>
                <w:rFonts w:ascii="Times New Roman" w:hAnsi="Times New Roman" w:cs="Times New Roman"/>
              </w:rPr>
              <w:t>4</w:t>
            </w:r>
          </w:p>
        </w:tc>
        <w:tc>
          <w:tcPr>
            <w:tcW w:w="1170" w:type="dxa"/>
            <w:tcBorders>
              <w:left w:val="single" w:sz="1" w:space="0" w:color="000000"/>
              <w:bottom w:val="single" w:sz="1" w:space="0" w:color="000000"/>
            </w:tcBorders>
            <w:shd w:val="clear" w:color="auto" w:fill="auto"/>
          </w:tcPr>
          <w:p w14:paraId="41C1D4D5" w14:textId="77777777" w:rsidR="00131E60" w:rsidRPr="0080253B" w:rsidRDefault="00131E60" w:rsidP="001A11BC">
            <w:pPr>
              <w:pStyle w:val="TableContents"/>
              <w:jc w:val="center"/>
              <w:rPr>
                <w:rFonts w:ascii="Times New Roman" w:hAnsi="Times New Roman" w:cs="Times New Roman"/>
              </w:rPr>
            </w:pPr>
            <w:r w:rsidRPr="0080253B">
              <w:rPr>
                <w:rFonts w:ascii="Times New Roman" w:hAnsi="Times New Roman" w:cs="Times New Roman"/>
              </w:rPr>
              <w:t>5</w:t>
            </w:r>
          </w:p>
        </w:tc>
        <w:tc>
          <w:tcPr>
            <w:tcW w:w="1497" w:type="dxa"/>
            <w:tcBorders>
              <w:left w:val="single" w:sz="1" w:space="0" w:color="000000"/>
              <w:bottom w:val="single" w:sz="1" w:space="0" w:color="000000"/>
            </w:tcBorders>
            <w:shd w:val="clear" w:color="auto" w:fill="auto"/>
          </w:tcPr>
          <w:p w14:paraId="440ED98D" w14:textId="77777777" w:rsidR="00131E60" w:rsidRPr="0080253B" w:rsidRDefault="00131E60" w:rsidP="001A11BC">
            <w:pPr>
              <w:pStyle w:val="TableContents"/>
              <w:jc w:val="center"/>
              <w:rPr>
                <w:rFonts w:ascii="Times New Roman" w:hAnsi="Times New Roman" w:cs="Times New Roman"/>
              </w:rPr>
            </w:pPr>
            <w:r w:rsidRPr="0080253B">
              <w:rPr>
                <w:rFonts w:ascii="Times New Roman" w:hAnsi="Times New Roman" w:cs="Times New Roman"/>
              </w:rPr>
              <w:t>6</w:t>
            </w:r>
          </w:p>
        </w:tc>
        <w:tc>
          <w:tcPr>
            <w:tcW w:w="1507" w:type="dxa"/>
            <w:tcBorders>
              <w:left w:val="single" w:sz="1" w:space="0" w:color="000000"/>
              <w:bottom w:val="single" w:sz="1" w:space="0" w:color="000000"/>
              <w:right w:val="single" w:sz="1" w:space="0" w:color="000000"/>
            </w:tcBorders>
            <w:shd w:val="clear" w:color="auto" w:fill="auto"/>
          </w:tcPr>
          <w:p w14:paraId="08BCDED4" w14:textId="77777777" w:rsidR="00131E60" w:rsidRPr="0080253B" w:rsidRDefault="00131E60" w:rsidP="001A11BC">
            <w:pPr>
              <w:pStyle w:val="TableContents"/>
              <w:jc w:val="center"/>
              <w:rPr>
                <w:rFonts w:ascii="Times New Roman" w:hAnsi="Times New Roman" w:cs="Times New Roman"/>
              </w:rPr>
            </w:pPr>
            <w:r w:rsidRPr="0080253B">
              <w:rPr>
                <w:rFonts w:ascii="Times New Roman" w:hAnsi="Times New Roman" w:cs="Times New Roman"/>
              </w:rPr>
              <w:t>7</w:t>
            </w:r>
          </w:p>
        </w:tc>
      </w:tr>
      <w:tr w:rsidR="00131E60" w:rsidRPr="0080253B" w14:paraId="6F34B41F" w14:textId="77777777" w:rsidTr="00500FDA">
        <w:tc>
          <w:tcPr>
            <w:tcW w:w="1440" w:type="dxa"/>
            <w:tcBorders>
              <w:left w:val="single" w:sz="1" w:space="0" w:color="000000"/>
              <w:bottom w:val="single" w:sz="1" w:space="0" w:color="000000"/>
            </w:tcBorders>
            <w:shd w:val="clear" w:color="auto" w:fill="auto"/>
          </w:tcPr>
          <w:p w14:paraId="7FCF35E5" w14:textId="77777777" w:rsidR="00131E60" w:rsidRPr="0080253B" w:rsidRDefault="00131E60" w:rsidP="00500FDA">
            <w:pPr>
              <w:pStyle w:val="TableContents"/>
              <w:jc w:val="both"/>
              <w:rPr>
                <w:rFonts w:ascii="Times New Roman" w:hAnsi="Times New Roman" w:cs="Times New Roman"/>
              </w:rPr>
            </w:pPr>
          </w:p>
          <w:p w14:paraId="4B5383DB" w14:textId="77777777" w:rsidR="00131E60" w:rsidRPr="0080253B" w:rsidRDefault="00131E60" w:rsidP="00500FDA">
            <w:pPr>
              <w:pStyle w:val="TableContents"/>
              <w:jc w:val="both"/>
              <w:rPr>
                <w:rFonts w:ascii="Times New Roman" w:hAnsi="Times New Roman" w:cs="Times New Roman"/>
              </w:rPr>
            </w:pPr>
            <w:proofErr w:type="spellStart"/>
            <w:r w:rsidRPr="0080253B">
              <w:rPr>
                <w:rFonts w:ascii="Times New Roman" w:hAnsi="Times New Roman" w:cs="Times New Roman"/>
              </w:rPr>
              <w:t>Електрич</w:t>
            </w:r>
            <w:proofErr w:type="spellEnd"/>
            <w:r w:rsidRPr="0080253B">
              <w:rPr>
                <w:rFonts w:ascii="Times New Roman" w:hAnsi="Times New Roman" w:cs="Times New Roman"/>
                <w:lang w:val="sr-Cyrl-CS"/>
              </w:rPr>
              <w:t>н</w:t>
            </w:r>
            <w:r w:rsidRPr="0080253B">
              <w:rPr>
                <w:rFonts w:ascii="Times New Roman" w:hAnsi="Times New Roman" w:cs="Times New Roman"/>
              </w:rPr>
              <w:t xml:space="preserve">а </w:t>
            </w:r>
            <w:proofErr w:type="spellStart"/>
            <w:r w:rsidRPr="0080253B">
              <w:rPr>
                <w:rFonts w:ascii="Times New Roman" w:hAnsi="Times New Roman" w:cs="Times New Roman"/>
              </w:rPr>
              <w:t>енергија</w:t>
            </w:r>
            <w:proofErr w:type="spellEnd"/>
          </w:p>
          <w:p w14:paraId="5DF65787" w14:textId="77777777" w:rsidR="00131E60" w:rsidRPr="0080253B" w:rsidRDefault="00131E60" w:rsidP="00500FDA">
            <w:pPr>
              <w:pStyle w:val="TableContents"/>
              <w:jc w:val="both"/>
              <w:rPr>
                <w:rFonts w:ascii="Times New Roman" w:hAnsi="Times New Roman" w:cs="Times New Roman"/>
              </w:rPr>
            </w:pPr>
          </w:p>
        </w:tc>
        <w:tc>
          <w:tcPr>
            <w:tcW w:w="720" w:type="dxa"/>
            <w:tcBorders>
              <w:left w:val="single" w:sz="1" w:space="0" w:color="000000"/>
              <w:bottom w:val="single" w:sz="4" w:space="0" w:color="auto"/>
            </w:tcBorders>
            <w:shd w:val="clear" w:color="auto" w:fill="auto"/>
          </w:tcPr>
          <w:p w14:paraId="4E88B042" w14:textId="77777777" w:rsidR="00131E60" w:rsidRPr="0080253B" w:rsidRDefault="00131E60" w:rsidP="00500FDA">
            <w:pPr>
              <w:pStyle w:val="TableContents"/>
              <w:snapToGrid w:val="0"/>
              <w:jc w:val="both"/>
              <w:rPr>
                <w:rFonts w:ascii="Times New Roman" w:hAnsi="Times New Roman" w:cs="Times New Roman"/>
              </w:rPr>
            </w:pPr>
          </w:p>
          <w:p w14:paraId="6CDEA220" w14:textId="77777777" w:rsidR="00131E60" w:rsidRPr="0080253B" w:rsidRDefault="00131E60" w:rsidP="00500FDA">
            <w:pPr>
              <w:pStyle w:val="TableContents"/>
              <w:jc w:val="both"/>
              <w:rPr>
                <w:rFonts w:ascii="Times New Roman" w:hAnsi="Times New Roman" w:cs="Times New Roman"/>
              </w:rPr>
            </w:pPr>
          </w:p>
          <w:p w14:paraId="33FE90C6" w14:textId="77777777" w:rsidR="00131E60" w:rsidRPr="0080253B" w:rsidRDefault="00131E60" w:rsidP="00500FDA">
            <w:pPr>
              <w:pStyle w:val="TableContents"/>
              <w:jc w:val="both"/>
              <w:rPr>
                <w:rFonts w:ascii="Times New Roman" w:hAnsi="Times New Roman" w:cs="Times New Roman"/>
              </w:rPr>
            </w:pPr>
            <w:proofErr w:type="spellStart"/>
            <w:r w:rsidRPr="0080253B">
              <w:rPr>
                <w:rFonts w:ascii="Times New Roman" w:hAnsi="Times New Roman" w:cs="Times New Roman"/>
              </w:rPr>
              <w:t>кWh</w:t>
            </w:r>
            <w:proofErr w:type="spellEnd"/>
          </w:p>
        </w:tc>
        <w:tc>
          <w:tcPr>
            <w:tcW w:w="1350" w:type="dxa"/>
            <w:tcBorders>
              <w:left w:val="single" w:sz="1" w:space="0" w:color="000000"/>
              <w:bottom w:val="single" w:sz="4" w:space="0" w:color="auto"/>
            </w:tcBorders>
            <w:shd w:val="clear" w:color="auto" w:fill="auto"/>
          </w:tcPr>
          <w:p w14:paraId="4804CC2D" w14:textId="77777777" w:rsidR="00131E60" w:rsidRPr="0080253B" w:rsidRDefault="00131E60" w:rsidP="00500FDA">
            <w:pPr>
              <w:pStyle w:val="TableContents"/>
              <w:snapToGrid w:val="0"/>
              <w:jc w:val="both"/>
              <w:rPr>
                <w:rFonts w:ascii="Times New Roman" w:hAnsi="Times New Roman" w:cs="Times New Roman"/>
                <w:lang w:val="sr-Cyrl-CS"/>
              </w:rPr>
            </w:pPr>
          </w:p>
          <w:p w14:paraId="7B19C8CA" w14:textId="0F8037C4" w:rsidR="00131E60" w:rsidRPr="0080253B" w:rsidRDefault="00131E60" w:rsidP="00500FDA">
            <w:pPr>
              <w:pStyle w:val="TableContents"/>
              <w:snapToGrid w:val="0"/>
              <w:jc w:val="both"/>
              <w:rPr>
                <w:rFonts w:ascii="Times New Roman" w:hAnsi="Times New Roman" w:cs="Times New Roman"/>
                <w:lang w:val="sr-Latn-RS"/>
              </w:rPr>
            </w:pPr>
            <w:r w:rsidRPr="0080253B">
              <w:rPr>
                <w:rFonts w:ascii="Times New Roman" w:hAnsi="Times New Roman" w:cs="Times New Roman"/>
                <w:lang w:val="sr-Cyrl-CS"/>
              </w:rPr>
              <w:t>____</w:t>
            </w:r>
            <w:r w:rsidRPr="0080253B">
              <w:rPr>
                <w:rFonts w:ascii="Times New Roman" w:hAnsi="Times New Roman" w:cs="Times New Roman"/>
                <w:lang w:val="sr-Latn-RS"/>
              </w:rPr>
              <w:t>_</w:t>
            </w:r>
            <w:r w:rsidRPr="0080253B">
              <w:rPr>
                <w:rFonts w:ascii="Times New Roman" w:hAnsi="Times New Roman" w:cs="Times New Roman"/>
                <w:lang w:val="sr-Cyrl-CS"/>
              </w:rPr>
              <w:t>(ВТ</w:t>
            </w:r>
            <w:r w:rsidRPr="0080253B">
              <w:rPr>
                <w:rFonts w:ascii="Times New Roman" w:hAnsi="Times New Roman" w:cs="Times New Roman"/>
                <w:lang w:val="sr-Latn-RS"/>
              </w:rPr>
              <w:t>)</w:t>
            </w:r>
          </w:p>
          <w:p w14:paraId="2738E38C" w14:textId="77777777" w:rsidR="00131E60" w:rsidRPr="0080253B" w:rsidRDefault="00131E60" w:rsidP="00500FDA">
            <w:pPr>
              <w:pStyle w:val="TableContents"/>
              <w:snapToGrid w:val="0"/>
              <w:jc w:val="both"/>
              <w:rPr>
                <w:rFonts w:ascii="Times New Roman" w:hAnsi="Times New Roman" w:cs="Times New Roman"/>
                <w:lang w:val="sr-Cyrl-CS"/>
              </w:rPr>
            </w:pPr>
          </w:p>
          <w:p w14:paraId="4C7E3691" w14:textId="7BE807CD" w:rsidR="00131E60" w:rsidRPr="0080253B" w:rsidRDefault="00131E60" w:rsidP="00500FDA">
            <w:pPr>
              <w:pStyle w:val="TableContents"/>
              <w:snapToGrid w:val="0"/>
              <w:jc w:val="both"/>
              <w:rPr>
                <w:rFonts w:ascii="Times New Roman" w:hAnsi="Times New Roman" w:cs="Times New Roman"/>
                <w:lang w:val="sr-Latn-CS"/>
              </w:rPr>
            </w:pPr>
            <w:r w:rsidRPr="0080253B">
              <w:rPr>
                <w:rFonts w:ascii="Times New Roman" w:hAnsi="Times New Roman" w:cs="Times New Roman"/>
                <w:lang w:val="sr-Cyrl-CS"/>
              </w:rPr>
              <w:t>_____(НТ)</w:t>
            </w:r>
          </w:p>
          <w:p w14:paraId="2100482C" w14:textId="77777777" w:rsidR="00131E60" w:rsidRPr="0080253B" w:rsidRDefault="00131E60" w:rsidP="00500FDA">
            <w:pPr>
              <w:pStyle w:val="TableContents"/>
              <w:snapToGrid w:val="0"/>
              <w:jc w:val="both"/>
              <w:rPr>
                <w:rFonts w:ascii="Times New Roman" w:hAnsi="Times New Roman" w:cs="Times New Roman"/>
                <w:lang w:val="sr-Latn-CS"/>
              </w:rPr>
            </w:pPr>
          </w:p>
          <w:p w14:paraId="22DD7E40" w14:textId="519BF86E" w:rsidR="00131E60" w:rsidRPr="0080253B" w:rsidRDefault="00131E60" w:rsidP="00500FDA">
            <w:pPr>
              <w:pStyle w:val="TableContents"/>
              <w:snapToGrid w:val="0"/>
              <w:jc w:val="both"/>
              <w:rPr>
                <w:rFonts w:ascii="Times New Roman" w:hAnsi="Times New Roman" w:cs="Times New Roman"/>
                <w:lang w:val="sr-Latn-CS"/>
              </w:rPr>
            </w:pPr>
            <w:r w:rsidRPr="0080253B">
              <w:rPr>
                <w:rFonts w:ascii="Times New Roman" w:hAnsi="Times New Roman" w:cs="Times New Roman"/>
                <w:lang w:val="sr-Latn-CS"/>
              </w:rPr>
              <w:t>______(</w:t>
            </w:r>
            <w:r w:rsidRPr="0080253B">
              <w:rPr>
                <w:rFonts w:ascii="Times New Roman" w:hAnsi="Times New Roman" w:cs="Times New Roman"/>
                <w:lang w:val="sr-Cyrl-RS"/>
              </w:rPr>
              <w:t>Ј</w:t>
            </w:r>
            <w:r w:rsidRPr="0080253B">
              <w:rPr>
                <w:rFonts w:ascii="Times New Roman" w:hAnsi="Times New Roman" w:cs="Times New Roman"/>
                <w:lang w:val="sr-Latn-CS"/>
              </w:rPr>
              <w:t>T)</w:t>
            </w:r>
          </w:p>
        </w:tc>
        <w:tc>
          <w:tcPr>
            <w:tcW w:w="1620" w:type="dxa"/>
            <w:tcBorders>
              <w:left w:val="single" w:sz="1" w:space="0" w:color="000000"/>
              <w:bottom w:val="single" w:sz="4" w:space="0" w:color="auto"/>
            </w:tcBorders>
            <w:shd w:val="clear" w:color="auto" w:fill="auto"/>
          </w:tcPr>
          <w:p w14:paraId="264134EB" w14:textId="77777777" w:rsidR="00131E60" w:rsidRPr="0080253B" w:rsidRDefault="00131E60" w:rsidP="00500FDA">
            <w:pPr>
              <w:pStyle w:val="TableContents"/>
              <w:jc w:val="both"/>
              <w:rPr>
                <w:rFonts w:ascii="Times New Roman" w:hAnsi="Times New Roman" w:cs="Times New Roman"/>
                <w:lang w:val="sr-Cyrl-CS"/>
              </w:rPr>
            </w:pPr>
          </w:p>
          <w:p w14:paraId="2E97E2C7" w14:textId="055729B7" w:rsidR="00131E60" w:rsidRPr="0080253B" w:rsidRDefault="00131E60" w:rsidP="00500FDA">
            <w:pPr>
              <w:pStyle w:val="TableContents"/>
              <w:snapToGrid w:val="0"/>
              <w:jc w:val="both"/>
              <w:rPr>
                <w:rFonts w:ascii="Times New Roman" w:hAnsi="Times New Roman" w:cs="Times New Roman"/>
                <w:lang w:val="sr-Cyrl-CS"/>
              </w:rPr>
            </w:pPr>
            <w:r w:rsidRPr="0080253B">
              <w:rPr>
                <w:rFonts w:ascii="Times New Roman" w:hAnsi="Times New Roman" w:cs="Times New Roman"/>
                <w:lang w:val="sr-Cyrl-CS"/>
              </w:rPr>
              <w:t>_______(ВТ)</w:t>
            </w:r>
          </w:p>
          <w:p w14:paraId="13E3CA1B" w14:textId="77777777" w:rsidR="00131E60" w:rsidRPr="0080253B" w:rsidRDefault="00131E60" w:rsidP="00500FDA">
            <w:pPr>
              <w:pStyle w:val="TableContents"/>
              <w:snapToGrid w:val="0"/>
              <w:jc w:val="both"/>
              <w:rPr>
                <w:rFonts w:ascii="Times New Roman" w:hAnsi="Times New Roman" w:cs="Times New Roman"/>
                <w:lang w:val="sr-Cyrl-CS"/>
              </w:rPr>
            </w:pPr>
          </w:p>
          <w:p w14:paraId="24CD312C" w14:textId="77777777" w:rsidR="00131E60" w:rsidRPr="0080253B" w:rsidRDefault="00131E60" w:rsidP="00500FDA">
            <w:pPr>
              <w:rPr>
                <w:rFonts w:ascii="Times New Roman" w:hAnsi="Times New Roman" w:cs="Times New Roman"/>
                <w:lang w:eastAsia="zh-CN"/>
              </w:rPr>
            </w:pPr>
            <w:r w:rsidRPr="0080253B">
              <w:rPr>
                <w:rFonts w:ascii="Times New Roman" w:hAnsi="Times New Roman" w:cs="Times New Roman"/>
              </w:rPr>
              <w:t>_______(</w:t>
            </w:r>
            <w:r w:rsidRPr="0080253B">
              <w:rPr>
                <w:rFonts w:ascii="Times New Roman" w:hAnsi="Times New Roman" w:cs="Times New Roman"/>
                <w:lang w:val="sr-Cyrl-RS"/>
              </w:rPr>
              <w:t>Н</w:t>
            </w:r>
            <w:r w:rsidRPr="0080253B">
              <w:rPr>
                <w:rFonts w:ascii="Times New Roman" w:hAnsi="Times New Roman" w:cs="Times New Roman"/>
              </w:rPr>
              <w:t>Т)</w:t>
            </w:r>
          </w:p>
          <w:p w14:paraId="413D4503" w14:textId="77777777" w:rsidR="00131E60" w:rsidRPr="0080253B" w:rsidRDefault="00131E60" w:rsidP="00500FDA">
            <w:pPr>
              <w:rPr>
                <w:rFonts w:ascii="Times New Roman" w:hAnsi="Times New Roman" w:cs="Times New Roman"/>
                <w:lang w:eastAsia="zh-CN"/>
              </w:rPr>
            </w:pPr>
          </w:p>
          <w:p w14:paraId="668D5516" w14:textId="77777777" w:rsidR="00131E60" w:rsidRPr="0080253B" w:rsidRDefault="00131E60" w:rsidP="00500FDA">
            <w:pPr>
              <w:rPr>
                <w:rFonts w:ascii="Times New Roman" w:hAnsi="Times New Roman" w:cs="Times New Roman"/>
                <w:lang w:eastAsia="zh-CN"/>
              </w:rPr>
            </w:pPr>
            <w:r w:rsidRPr="0080253B">
              <w:rPr>
                <w:rFonts w:ascii="Times New Roman" w:hAnsi="Times New Roman" w:cs="Times New Roman"/>
                <w:lang w:val="sr-Latn-CS"/>
              </w:rPr>
              <w:t>_______(</w:t>
            </w:r>
            <w:r w:rsidRPr="0080253B">
              <w:rPr>
                <w:rFonts w:ascii="Times New Roman" w:hAnsi="Times New Roman" w:cs="Times New Roman"/>
                <w:lang w:val="sr-Cyrl-RS"/>
              </w:rPr>
              <w:t>Ј</w:t>
            </w:r>
            <w:r w:rsidRPr="0080253B">
              <w:rPr>
                <w:rFonts w:ascii="Times New Roman" w:hAnsi="Times New Roman" w:cs="Times New Roman"/>
                <w:lang w:val="sr-Latn-CS"/>
              </w:rPr>
              <w:t>T)</w:t>
            </w:r>
          </w:p>
        </w:tc>
        <w:tc>
          <w:tcPr>
            <w:tcW w:w="1170" w:type="dxa"/>
            <w:tcBorders>
              <w:left w:val="single" w:sz="1" w:space="0" w:color="000000"/>
              <w:bottom w:val="single" w:sz="4" w:space="0" w:color="auto"/>
            </w:tcBorders>
            <w:shd w:val="clear" w:color="auto" w:fill="auto"/>
          </w:tcPr>
          <w:p w14:paraId="57061464" w14:textId="77777777" w:rsidR="00131E60" w:rsidRPr="0080253B" w:rsidRDefault="00131E60" w:rsidP="00500FDA">
            <w:pPr>
              <w:pStyle w:val="TableContents"/>
              <w:snapToGrid w:val="0"/>
              <w:jc w:val="both"/>
              <w:rPr>
                <w:rFonts w:ascii="Times New Roman" w:hAnsi="Times New Roman" w:cs="Times New Roman"/>
                <w:lang w:val="sr-Cyrl-CS"/>
              </w:rPr>
            </w:pPr>
          </w:p>
          <w:p w14:paraId="1F4933A5" w14:textId="38D54DE3" w:rsidR="00131E60" w:rsidRPr="0080253B" w:rsidRDefault="00D16D69" w:rsidP="00500FDA">
            <w:pPr>
              <w:pStyle w:val="TableContents"/>
              <w:jc w:val="both"/>
              <w:rPr>
                <w:rFonts w:ascii="Times New Roman" w:hAnsi="Times New Roman" w:cs="Times New Roman"/>
                <w:sz w:val="22"/>
                <w:szCs w:val="22"/>
                <w:lang w:val="sr-Cyrl-CS"/>
              </w:rPr>
            </w:pPr>
            <w:r>
              <w:rPr>
                <w:rFonts w:ascii="Times New Roman" w:hAnsi="Times New Roman" w:cs="Times New Roman"/>
                <w:sz w:val="22"/>
                <w:szCs w:val="22"/>
              </w:rPr>
              <w:t>18.402</w:t>
            </w:r>
            <w:r w:rsidR="00131E60" w:rsidRPr="0080253B">
              <w:rPr>
                <w:rFonts w:ascii="Times New Roman" w:hAnsi="Times New Roman" w:cs="Times New Roman"/>
                <w:sz w:val="22"/>
                <w:szCs w:val="22"/>
                <w:lang w:val="sr-Cyrl-CS"/>
              </w:rPr>
              <w:t xml:space="preserve"> ВТ</w:t>
            </w:r>
          </w:p>
          <w:p w14:paraId="564F0952" w14:textId="77777777" w:rsidR="00131E60" w:rsidRPr="0080253B" w:rsidRDefault="00131E60" w:rsidP="00500FDA">
            <w:pPr>
              <w:rPr>
                <w:rFonts w:ascii="Times New Roman" w:hAnsi="Times New Roman" w:cs="Times New Roman"/>
                <w:lang w:eastAsia="zh-CN"/>
              </w:rPr>
            </w:pPr>
          </w:p>
          <w:p w14:paraId="05D7DB62" w14:textId="0DF835D4" w:rsidR="00131E60" w:rsidRPr="0080253B" w:rsidRDefault="00D16D69" w:rsidP="00500FDA">
            <w:pPr>
              <w:rPr>
                <w:rFonts w:ascii="Times New Roman" w:hAnsi="Times New Roman" w:cs="Times New Roman"/>
                <w:lang w:eastAsia="zh-CN"/>
              </w:rPr>
            </w:pPr>
            <w:r>
              <w:rPr>
                <w:rFonts w:ascii="Times New Roman" w:hAnsi="Times New Roman" w:cs="Times New Roman"/>
                <w:lang w:val="en-US" w:eastAsia="zh-CN"/>
              </w:rPr>
              <w:t>1.245</w:t>
            </w:r>
            <w:r w:rsidR="00131E60" w:rsidRPr="0080253B">
              <w:rPr>
                <w:rFonts w:ascii="Times New Roman" w:hAnsi="Times New Roman" w:cs="Times New Roman"/>
                <w:lang w:eastAsia="zh-CN"/>
              </w:rPr>
              <w:t xml:space="preserve"> </w:t>
            </w:r>
            <w:r w:rsidR="00131E60" w:rsidRPr="0080253B">
              <w:rPr>
                <w:rFonts w:ascii="Times New Roman" w:hAnsi="Times New Roman" w:cs="Times New Roman"/>
                <w:lang w:val="sr-Cyrl-RS" w:eastAsia="zh-CN"/>
              </w:rPr>
              <w:t>Н</w:t>
            </w:r>
            <w:r w:rsidR="00131E60" w:rsidRPr="0080253B">
              <w:rPr>
                <w:rFonts w:ascii="Times New Roman" w:hAnsi="Times New Roman" w:cs="Times New Roman"/>
                <w:lang w:eastAsia="zh-CN"/>
              </w:rPr>
              <w:t>Т</w:t>
            </w:r>
          </w:p>
          <w:p w14:paraId="45080243" w14:textId="77777777" w:rsidR="00131E60" w:rsidRPr="0080253B" w:rsidRDefault="00131E60" w:rsidP="00500FDA">
            <w:pPr>
              <w:rPr>
                <w:rFonts w:ascii="Times New Roman" w:hAnsi="Times New Roman" w:cs="Times New Roman"/>
                <w:lang w:val="sr-Cyrl-RS" w:eastAsia="zh-CN"/>
              </w:rPr>
            </w:pPr>
          </w:p>
          <w:p w14:paraId="5F4B9F00" w14:textId="4CF248CB" w:rsidR="00131E60" w:rsidRPr="0080253B" w:rsidRDefault="00D16D69" w:rsidP="00500FDA">
            <w:pPr>
              <w:rPr>
                <w:rFonts w:ascii="Times New Roman" w:hAnsi="Times New Roman" w:cs="Times New Roman"/>
                <w:sz w:val="20"/>
                <w:szCs w:val="20"/>
                <w:lang w:val="sr-Latn-CS" w:eastAsia="zh-CN"/>
              </w:rPr>
            </w:pPr>
            <w:r>
              <w:rPr>
                <w:rFonts w:ascii="Times New Roman" w:hAnsi="Times New Roman" w:cs="Times New Roman"/>
                <w:sz w:val="20"/>
                <w:szCs w:val="20"/>
                <w:lang w:val="en-US" w:eastAsia="zh-CN"/>
              </w:rPr>
              <w:t>42.435</w:t>
            </w:r>
            <w:r w:rsidR="00131E60" w:rsidRPr="0080253B">
              <w:rPr>
                <w:rFonts w:ascii="Times New Roman" w:hAnsi="Times New Roman" w:cs="Times New Roman"/>
                <w:sz w:val="20"/>
                <w:szCs w:val="20"/>
                <w:lang w:eastAsia="zh-CN"/>
              </w:rPr>
              <w:t xml:space="preserve"> </w:t>
            </w:r>
            <w:r w:rsidR="00131E60" w:rsidRPr="0080253B">
              <w:rPr>
                <w:rFonts w:ascii="Times New Roman" w:hAnsi="Times New Roman" w:cs="Times New Roman"/>
                <w:sz w:val="20"/>
                <w:szCs w:val="20"/>
                <w:lang w:val="sr-Latn-CS" w:eastAsia="zh-CN"/>
              </w:rPr>
              <w:t>JT</w:t>
            </w:r>
          </w:p>
        </w:tc>
        <w:tc>
          <w:tcPr>
            <w:tcW w:w="1497" w:type="dxa"/>
            <w:tcBorders>
              <w:left w:val="single" w:sz="1" w:space="0" w:color="000000"/>
              <w:bottom w:val="single" w:sz="4" w:space="0" w:color="auto"/>
            </w:tcBorders>
            <w:shd w:val="clear" w:color="auto" w:fill="auto"/>
          </w:tcPr>
          <w:p w14:paraId="731FBAF5" w14:textId="77777777" w:rsidR="00131E60" w:rsidRPr="0080253B" w:rsidRDefault="00131E60" w:rsidP="00500FDA">
            <w:pPr>
              <w:pStyle w:val="TableContents"/>
              <w:snapToGrid w:val="0"/>
              <w:jc w:val="both"/>
              <w:rPr>
                <w:rFonts w:ascii="Times New Roman" w:hAnsi="Times New Roman" w:cs="Times New Roman"/>
                <w:lang w:val="sr-Cyrl-CS"/>
              </w:rPr>
            </w:pPr>
          </w:p>
          <w:p w14:paraId="235441CA" w14:textId="569E5E41" w:rsidR="00131E60" w:rsidRPr="0080253B" w:rsidRDefault="00131E60" w:rsidP="00500FDA">
            <w:pPr>
              <w:pStyle w:val="TableContents"/>
              <w:snapToGrid w:val="0"/>
              <w:jc w:val="both"/>
              <w:rPr>
                <w:rFonts w:ascii="Times New Roman" w:hAnsi="Times New Roman" w:cs="Times New Roman"/>
                <w:lang w:val="sr-Cyrl-CS"/>
              </w:rPr>
            </w:pPr>
            <w:r w:rsidRPr="0080253B">
              <w:rPr>
                <w:rFonts w:ascii="Times New Roman" w:hAnsi="Times New Roman" w:cs="Times New Roman"/>
                <w:lang w:val="sr-Cyrl-CS"/>
              </w:rPr>
              <w:t>______(ВТ)</w:t>
            </w:r>
          </w:p>
          <w:p w14:paraId="726CB4BA" w14:textId="77777777" w:rsidR="00131E60" w:rsidRPr="0080253B" w:rsidRDefault="00131E60" w:rsidP="00500FDA">
            <w:pPr>
              <w:rPr>
                <w:rFonts w:ascii="Times New Roman" w:hAnsi="Times New Roman" w:cs="Times New Roman"/>
                <w:lang w:eastAsia="zh-CN"/>
              </w:rPr>
            </w:pPr>
          </w:p>
          <w:p w14:paraId="4F5E3550" w14:textId="77777777" w:rsidR="00131E60" w:rsidRPr="0080253B" w:rsidRDefault="00131E60" w:rsidP="00500FDA">
            <w:pPr>
              <w:rPr>
                <w:rFonts w:ascii="Times New Roman" w:hAnsi="Times New Roman" w:cs="Times New Roman"/>
                <w:lang w:eastAsia="zh-CN"/>
              </w:rPr>
            </w:pPr>
            <w:r w:rsidRPr="0080253B">
              <w:rPr>
                <w:rFonts w:ascii="Times New Roman" w:hAnsi="Times New Roman" w:cs="Times New Roman"/>
                <w:lang w:eastAsia="zh-CN"/>
              </w:rPr>
              <w:t>_______(</w:t>
            </w:r>
            <w:r w:rsidRPr="0080253B">
              <w:rPr>
                <w:rFonts w:ascii="Times New Roman" w:hAnsi="Times New Roman" w:cs="Times New Roman"/>
                <w:lang w:val="sr-Cyrl-RS" w:eastAsia="zh-CN"/>
              </w:rPr>
              <w:t>Н</w:t>
            </w:r>
            <w:r w:rsidRPr="0080253B">
              <w:rPr>
                <w:rFonts w:ascii="Times New Roman" w:hAnsi="Times New Roman" w:cs="Times New Roman"/>
                <w:lang w:eastAsia="zh-CN"/>
              </w:rPr>
              <w:t>Т)</w:t>
            </w:r>
          </w:p>
          <w:p w14:paraId="0A8ADC2F" w14:textId="77777777" w:rsidR="00131E60" w:rsidRPr="0080253B" w:rsidRDefault="00131E60" w:rsidP="00500FDA">
            <w:pPr>
              <w:rPr>
                <w:rFonts w:ascii="Times New Roman" w:hAnsi="Times New Roman" w:cs="Times New Roman"/>
                <w:lang w:eastAsia="zh-CN"/>
              </w:rPr>
            </w:pPr>
          </w:p>
          <w:p w14:paraId="0C2D9B45" w14:textId="77777777" w:rsidR="00131E60" w:rsidRPr="0080253B" w:rsidRDefault="00131E60" w:rsidP="00500FDA">
            <w:pPr>
              <w:rPr>
                <w:rFonts w:ascii="Times New Roman" w:hAnsi="Times New Roman" w:cs="Times New Roman"/>
                <w:lang w:eastAsia="zh-CN"/>
              </w:rPr>
            </w:pPr>
            <w:r w:rsidRPr="0080253B">
              <w:rPr>
                <w:rFonts w:ascii="Times New Roman" w:hAnsi="Times New Roman" w:cs="Times New Roman"/>
                <w:lang w:val="sr-Latn-CS"/>
              </w:rPr>
              <w:t>_______</w:t>
            </w:r>
            <w:r w:rsidRPr="0080253B">
              <w:rPr>
                <w:rFonts w:ascii="Times New Roman" w:hAnsi="Times New Roman" w:cs="Times New Roman"/>
              </w:rPr>
              <w:t>_</w:t>
            </w:r>
            <w:r w:rsidRPr="0080253B">
              <w:rPr>
                <w:rFonts w:ascii="Times New Roman" w:hAnsi="Times New Roman" w:cs="Times New Roman"/>
                <w:lang w:val="sr-Latn-CS"/>
              </w:rPr>
              <w:t>(JT)</w:t>
            </w:r>
          </w:p>
        </w:tc>
        <w:tc>
          <w:tcPr>
            <w:tcW w:w="1507" w:type="dxa"/>
            <w:tcBorders>
              <w:left w:val="single" w:sz="1" w:space="0" w:color="000000"/>
              <w:bottom w:val="single" w:sz="4" w:space="0" w:color="auto"/>
              <w:right w:val="single" w:sz="1" w:space="0" w:color="000000"/>
            </w:tcBorders>
            <w:shd w:val="clear" w:color="auto" w:fill="auto"/>
          </w:tcPr>
          <w:p w14:paraId="4CAA4F47" w14:textId="77777777" w:rsidR="00131E60" w:rsidRPr="0080253B" w:rsidRDefault="00131E60" w:rsidP="00500FDA">
            <w:pPr>
              <w:pStyle w:val="TableContents"/>
              <w:snapToGrid w:val="0"/>
              <w:jc w:val="both"/>
              <w:rPr>
                <w:rFonts w:ascii="Times New Roman" w:hAnsi="Times New Roman" w:cs="Times New Roman"/>
                <w:lang w:val="sr-Cyrl-CS"/>
              </w:rPr>
            </w:pPr>
          </w:p>
          <w:p w14:paraId="3CB02CE3" w14:textId="1492CAB8" w:rsidR="00131E60" w:rsidRPr="0080253B" w:rsidRDefault="00131E60" w:rsidP="00500FDA">
            <w:pPr>
              <w:pStyle w:val="TableContents"/>
              <w:snapToGrid w:val="0"/>
              <w:jc w:val="both"/>
              <w:rPr>
                <w:rFonts w:ascii="Times New Roman" w:hAnsi="Times New Roman" w:cs="Times New Roman"/>
                <w:lang w:val="sr-Cyrl-CS"/>
              </w:rPr>
            </w:pPr>
            <w:r w:rsidRPr="0080253B">
              <w:rPr>
                <w:rFonts w:ascii="Times New Roman" w:hAnsi="Times New Roman" w:cs="Times New Roman"/>
                <w:lang w:val="sr-Cyrl-CS"/>
              </w:rPr>
              <w:t>______(ВТ)</w:t>
            </w:r>
          </w:p>
          <w:p w14:paraId="4DB6CEFD" w14:textId="77777777" w:rsidR="00131E60" w:rsidRPr="0080253B" w:rsidRDefault="00131E60" w:rsidP="00500FDA">
            <w:pPr>
              <w:rPr>
                <w:rFonts w:ascii="Times New Roman" w:hAnsi="Times New Roman" w:cs="Times New Roman"/>
                <w:lang w:eastAsia="zh-CN"/>
              </w:rPr>
            </w:pPr>
          </w:p>
          <w:p w14:paraId="792FA788" w14:textId="5E77A5EC" w:rsidR="00131E60" w:rsidRPr="0080253B" w:rsidRDefault="00131E60" w:rsidP="00500FDA">
            <w:pPr>
              <w:pStyle w:val="TableContents"/>
              <w:snapToGrid w:val="0"/>
              <w:jc w:val="both"/>
              <w:rPr>
                <w:rFonts w:ascii="Times New Roman" w:hAnsi="Times New Roman" w:cs="Times New Roman"/>
                <w:lang w:val="sr-Cyrl-CS"/>
              </w:rPr>
            </w:pPr>
            <w:r w:rsidRPr="0080253B">
              <w:rPr>
                <w:rFonts w:ascii="Times New Roman" w:hAnsi="Times New Roman" w:cs="Times New Roman"/>
              </w:rPr>
              <w:t>______</w:t>
            </w:r>
            <w:proofErr w:type="gramStart"/>
            <w:r w:rsidRPr="0080253B">
              <w:rPr>
                <w:rFonts w:ascii="Times New Roman" w:hAnsi="Times New Roman" w:cs="Times New Roman"/>
              </w:rPr>
              <w:t>_(</w:t>
            </w:r>
            <w:proofErr w:type="gramEnd"/>
            <w:r w:rsidRPr="0080253B">
              <w:rPr>
                <w:rFonts w:ascii="Times New Roman" w:hAnsi="Times New Roman" w:cs="Times New Roman"/>
                <w:lang w:val="sr-Cyrl-RS"/>
              </w:rPr>
              <w:t>Н</w:t>
            </w:r>
            <w:r w:rsidRPr="0080253B">
              <w:rPr>
                <w:rFonts w:ascii="Times New Roman" w:hAnsi="Times New Roman" w:cs="Times New Roman"/>
              </w:rPr>
              <w:t>Т</w:t>
            </w:r>
          </w:p>
          <w:p w14:paraId="599320A8" w14:textId="77777777" w:rsidR="00131E60" w:rsidRPr="0080253B" w:rsidRDefault="00131E60" w:rsidP="00500FDA">
            <w:pPr>
              <w:rPr>
                <w:rFonts w:ascii="Times New Roman" w:hAnsi="Times New Roman" w:cs="Times New Roman"/>
                <w:lang w:val="sr-Latn-CS" w:eastAsia="zh-CN"/>
              </w:rPr>
            </w:pPr>
          </w:p>
          <w:p w14:paraId="7C58A166" w14:textId="77777777" w:rsidR="00131E60" w:rsidRPr="0080253B" w:rsidRDefault="00131E60" w:rsidP="00500FDA">
            <w:pPr>
              <w:rPr>
                <w:rFonts w:ascii="Times New Roman" w:hAnsi="Times New Roman" w:cs="Times New Roman"/>
                <w:lang w:eastAsia="zh-CN"/>
              </w:rPr>
            </w:pPr>
            <w:r w:rsidRPr="0080253B">
              <w:rPr>
                <w:rFonts w:ascii="Times New Roman" w:hAnsi="Times New Roman" w:cs="Times New Roman"/>
                <w:lang w:val="sr-Latn-CS"/>
              </w:rPr>
              <w:t>_______</w:t>
            </w:r>
            <w:r w:rsidRPr="0080253B">
              <w:rPr>
                <w:rFonts w:ascii="Times New Roman" w:hAnsi="Times New Roman" w:cs="Times New Roman"/>
              </w:rPr>
              <w:t>_</w:t>
            </w:r>
            <w:r w:rsidRPr="0080253B">
              <w:rPr>
                <w:rFonts w:ascii="Times New Roman" w:hAnsi="Times New Roman" w:cs="Times New Roman"/>
                <w:lang w:val="sr-Latn-CS"/>
              </w:rPr>
              <w:t>(JT)</w:t>
            </w:r>
          </w:p>
        </w:tc>
      </w:tr>
      <w:tr w:rsidR="00131E60" w:rsidRPr="0080253B" w14:paraId="419E2119" w14:textId="77777777" w:rsidTr="00500FDA">
        <w:tc>
          <w:tcPr>
            <w:tcW w:w="1440" w:type="dxa"/>
            <w:tcBorders>
              <w:left w:val="single" w:sz="1" w:space="0" w:color="000000"/>
              <w:bottom w:val="single" w:sz="1" w:space="0" w:color="000000"/>
              <w:right w:val="single" w:sz="4" w:space="0" w:color="auto"/>
            </w:tcBorders>
            <w:shd w:val="clear" w:color="auto" w:fill="auto"/>
          </w:tcPr>
          <w:p w14:paraId="53EF0305" w14:textId="77777777" w:rsidR="00131E60" w:rsidRPr="0080253B" w:rsidRDefault="00131E60" w:rsidP="00500FDA">
            <w:pPr>
              <w:pStyle w:val="TableContents"/>
              <w:snapToGrid w:val="0"/>
              <w:jc w:val="both"/>
              <w:rPr>
                <w:rFonts w:ascii="Times New Roman" w:hAnsi="Times New Roman" w:cs="Times New Roman"/>
                <w:lang w:val="sr-Cyrl-CS"/>
              </w:rPr>
            </w:pPr>
            <w:r w:rsidRPr="0080253B">
              <w:rPr>
                <w:rFonts w:ascii="Times New Roman" w:hAnsi="Times New Roman" w:cs="Times New Roman"/>
                <w:lang w:val="sr-Cyrl-CS"/>
              </w:rPr>
              <w:t>Укупно</w:t>
            </w:r>
          </w:p>
          <w:p w14:paraId="1353B71A" w14:textId="77777777" w:rsidR="00131E60" w:rsidRPr="0080253B" w:rsidRDefault="00131E60" w:rsidP="00500FDA">
            <w:pPr>
              <w:pStyle w:val="TableContents"/>
              <w:snapToGrid w:val="0"/>
              <w:jc w:val="both"/>
              <w:rPr>
                <w:rFonts w:ascii="Times New Roman" w:hAnsi="Times New Roman" w:cs="Times New Roman"/>
                <w:sz w:val="22"/>
                <w:szCs w:val="22"/>
                <w:lang w:val="sr-Cyrl-CS"/>
              </w:rPr>
            </w:pPr>
            <w:r w:rsidRPr="0080253B">
              <w:rPr>
                <w:rFonts w:ascii="Times New Roman" w:hAnsi="Times New Roman" w:cs="Times New Roman"/>
                <w:sz w:val="22"/>
                <w:szCs w:val="22"/>
                <w:lang w:val="sr-Cyrl-CS"/>
              </w:rPr>
              <w:t>(ВТ+НТ+ЈТ)</w:t>
            </w:r>
          </w:p>
        </w:tc>
        <w:tc>
          <w:tcPr>
            <w:tcW w:w="720" w:type="dxa"/>
            <w:tcBorders>
              <w:top w:val="single" w:sz="4" w:space="0" w:color="auto"/>
              <w:left w:val="single" w:sz="4" w:space="0" w:color="auto"/>
              <w:bottom w:val="single" w:sz="4" w:space="0" w:color="auto"/>
            </w:tcBorders>
            <w:shd w:val="clear" w:color="auto" w:fill="auto"/>
          </w:tcPr>
          <w:p w14:paraId="0DA42396" w14:textId="77777777" w:rsidR="00131E60" w:rsidRPr="0080253B" w:rsidRDefault="00131E60" w:rsidP="00500FDA">
            <w:pPr>
              <w:pStyle w:val="TableContents"/>
              <w:snapToGrid w:val="0"/>
              <w:jc w:val="both"/>
              <w:rPr>
                <w:rFonts w:ascii="Times New Roman" w:hAnsi="Times New Roman" w:cs="Times New Roman"/>
                <w:lang w:val="sr-Cyrl-CS"/>
              </w:rPr>
            </w:pPr>
          </w:p>
        </w:tc>
        <w:tc>
          <w:tcPr>
            <w:tcW w:w="1350" w:type="dxa"/>
            <w:tcBorders>
              <w:top w:val="single" w:sz="4" w:space="0" w:color="auto"/>
              <w:bottom w:val="single" w:sz="4" w:space="0" w:color="auto"/>
            </w:tcBorders>
            <w:shd w:val="clear" w:color="auto" w:fill="auto"/>
          </w:tcPr>
          <w:p w14:paraId="6CF5DB60" w14:textId="77777777" w:rsidR="00131E60" w:rsidRPr="0080253B" w:rsidRDefault="00131E60" w:rsidP="00500FDA">
            <w:pPr>
              <w:pStyle w:val="TableContents"/>
              <w:snapToGrid w:val="0"/>
              <w:jc w:val="both"/>
              <w:rPr>
                <w:rFonts w:ascii="Times New Roman" w:hAnsi="Times New Roman" w:cs="Times New Roman"/>
                <w:lang w:val="sr-Cyrl-CS"/>
              </w:rPr>
            </w:pPr>
            <w:r w:rsidRPr="0080253B">
              <w:rPr>
                <w:rFonts w:ascii="Times New Roman" w:hAnsi="Times New Roman" w:cs="Times New Roman"/>
                <w:lang w:val="sr-Cyrl-CS"/>
              </w:rPr>
              <w:t>Без Пдв-а</w:t>
            </w:r>
          </w:p>
          <w:p w14:paraId="2EEDE052" w14:textId="660698E1" w:rsidR="00131E60" w:rsidRPr="0080253B" w:rsidRDefault="00131E60" w:rsidP="00500FDA">
            <w:pPr>
              <w:pStyle w:val="TableContents"/>
              <w:snapToGrid w:val="0"/>
              <w:jc w:val="both"/>
              <w:rPr>
                <w:rFonts w:ascii="Times New Roman" w:hAnsi="Times New Roman" w:cs="Times New Roman"/>
                <w:lang w:val="sr-Cyrl-CS"/>
              </w:rPr>
            </w:pPr>
            <w:r w:rsidRPr="0080253B">
              <w:rPr>
                <w:rFonts w:ascii="Times New Roman" w:hAnsi="Times New Roman" w:cs="Times New Roman"/>
                <w:lang w:val="sr-Cyrl-CS"/>
              </w:rPr>
              <w:t>_________</w:t>
            </w:r>
          </w:p>
        </w:tc>
        <w:tc>
          <w:tcPr>
            <w:tcW w:w="1620" w:type="dxa"/>
            <w:tcBorders>
              <w:top w:val="single" w:sz="4" w:space="0" w:color="auto"/>
              <w:bottom w:val="single" w:sz="4" w:space="0" w:color="auto"/>
            </w:tcBorders>
            <w:shd w:val="clear" w:color="auto" w:fill="auto"/>
          </w:tcPr>
          <w:p w14:paraId="76C379BC" w14:textId="77777777" w:rsidR="00131E60" w:rsidRPr="0080253B" w:rsidRDefault="00131E60" w:rsidP="00500FDA">
            <w:pPr>
              <w:pStyle w:val="TableContents"/>
              <w:snapToGrid w:val="0"/>
              <w:jc w:val="both"/>
              <w:rPr>
                <w:rFonts w:ascii="Times New Roman" w:hAnsi="Times New Roman" w:cs="Times New Roman"/>
              </w:rPr>
            </w:pPr>
          </w:p>
        </w:tc>
        <w:tc>
          <w:tcPr>
            <w:tcW w:w="1170" w:type="dxa"/>
            <w:tcBorders>
              <w:top w:val="single" w:sz="4" w:space="0" w:color="auto"/>
              <w:bottom w:val="single" w:sz="4" w:space="0" w:color="auto"/>
            </w:tcBorders>
            <w:shd w:val="clear" w:color="auto" w:fill="auto"/>
          </w:tcPr>
          <w:p w14:paraId="44221A3B" w14:textId="77777777" w:rsidR="00131E60" w:rsidRPr="0080253B" w:rsidRDefault="00131E60" w:rsidP="00500FDA">
            <w:pPr>
              <w:pStyle w:val="TableContents"/>
              <w:snapToGrid w:val="0"/>
              <w:jc w:val="both"/>
              <w:rPr>
                <w:rFonts w:ascii="Times New Roman" w:hAnsi="Times New Roman" w:cs="Times New Roman"/>
                <w:lang w:val="sr-Cyrl-CS"/>
              </w:rPr>
            </w:pPr>
          </w:p>
          <w:p w14:paraId="6B5529DD" w14:textId="77777777" w:rsidR="00131E60" w:rsidRPr="0080253B" w:rsidRDefault="00131E60" w:rsidP="00500FDA">
            <w:pPr>
              <w:pStyle w:val="TableContents"/>
              <w:snapToGrid w:val="0"/>
              <w:jc w:val="both"/>
              <w:rPr>
                <w:rFonts w:ascii="Times New Roman" w:hAnsi="Times New Roman" w:cs="Times New Roman"/>
                <w:lang w:val="sr-Cyrl-CS"/>
              </w:rPr>
            </w:pPr>
          </w:p>
        </w:tc>
        <w:tc>
          <w:tcPr>
            <w:tcW w:w="1497" w:type="dxa"/>
            <w:tcBorders>
              <w:top w:val="single" w:sz="4" w:space="0" w:color="auto"/>
              <w:bottom w:val="single" w:sz="4" w:space="0" w:color="auto"/>
            </w:tcBorders>
            <w:shd w:val="clear" w:color="auto" w:fill="auto"/>
          </w:tcPr>
          <w:p w14:paraId="3D33FAB9" w14:textId="77777777" w:rsidR="00131E60" w:rsidRPr="0080253B" w:rsidRDefault="00131E60" w:rsidP="00500FDA">
            <w:pPr>
              <w:pStyle w:val="TableContents"/>
              <w:snapToGrid w:val="0"/>
              <w:jc w:val="both"/>
              <w:rPr>
                <w:rFonts w:ascii="Times New Roman" w:hAnsi="Times New Roman" w:cs="Times New Roman"/>
                <w:lang w:val="sr-Cyrl-CS"/>
              </w:rPr>
            </w:pPr>
            <w:r w:rsidRPr="0080253B">
              <w:rPr>
                <w:rFonts w:ascii="Times New Roman" w:hAnsi="Times New Roman" w:cs="Times New Roman"/>
                <w:lang w:val="sr-Cyrl-CS"/>
              </w:rPr>
              <w:t>Са Пдв-ом</w:t>
            </w:r>
          </w:p>
          <w:p w14:paraId="0E26535E" w14:textId="2623E2C1" w:rsidR="00131E60" w:rsidRPr="0080253B" w:rsidRDefault="00131E60" w:rsidP="00500FDA">
            <w:pPr>
              <w:pStyle w:val="TableContents"/>
              <w:snapToGrid w:val="0"/>
              <w:jc w:val="both"/>
              <w:rPr>
                <w:rFonts w:ascii="Times New Roman" w:hAnsi="Times New Roman" w:cs="Times New Roman"/>
                <w:lang w:val="sr-Cyrl-CS"/>
              </w:rPr>
            </w:pPr>
            <w:r w:rsidRPr="0080253B">
              <w:rPr>
                <w:rFonts w:ascii="Times New Roman" w:hAnsi="Times New Roman" w:cs="Times New Roman"/>
                <w:lang w:val="sr-Cyrl-CS"/>
              </w:rPr>
              <w:t>__________</w:t>
            </w:r>
          </w:p>
        </w:tc>
        <w:tc>
          <w:tcPr>
            <w:tcW w:w="1507" w:type="dxa"/>
            <w:tcBorders>
              <w:top w:val="single" w:sz="4" w:space="0" w:color="auto"/>
              <w:bottom w:val="single" w:sz="4" w:space="0" w:color="auto"/>
              <w:right w:val="single" w:sz="4" w:space="0" w:color="auto"/>
            </w:tcBorders>
            <w:shd w:val="clear" w:color="auto" w:fill="auto"/>
          </w:tcPr>
          <w:p w14:paraId="6F58ED8D" w14:textId="77777777" w:rsidR="00131E60" w:rsidRPr="0080253B" w:rsidRDefault="00131E60" w:rsidP="00500FDA">
            <w:pPr>
              <w:pStyle w:val="TableContents"/>
              <w:snapToGrid w:val="0"/>
              <w:jc w:val="both"/>
              <w:rPr>
                <w:rFonts w:ascii="Times New Roman" w:hAnsi="Times New Roman" w:cs="Times New Roman"/>
              </w:rPr>
            </w:pPr>
          </w:p>
        </w:tc>
      </w:tr>
    </w:tbl>
    <w:p w14:paraId="32868514" w14:textId="46D98500" w:rsidR="00131E60" w:rsidRDefault="00131E60">
      <w:pPr>
        <w:rPr>
          <w:rFonts w:ascii="Times New Roman" w:hAnsi="Times New Roman" w:cs="Times New Roman"/>
        </w:rPr>
      </w:pPr>
    </w:p>
    <w:tbl>
      <w:tblPr>
        <w:tblStyle w:val="TableGrid"/>
        <w:tblW w:w="0" w:type="auto"/>
        <w:tblLook w:val="04A0" w:firstRow="1" w:lastRow="0" w:firstColumn="1" w:lastColumn="0" w:noHBand="0" w:noVBand="1"/>
      </w:tblPr>
      <w:tblGrid>
        <w:gridCol w:w="805"/>
        <w:gridCol w:w="5040"/>
        <w:gridCol w:w="1530"/>
        <w:gridCol w:w="1641"/>
      </w:tblGrid>
      <w:tr w:rsidR="008E6830" w14:paraId="4C06BC48" w14:textId="77777777" w:rsidTr="008E6830">
        <w:tc>
          <w:tcPr>
            <w:tcW w:w="805" w:type="dxa"/>
          </w:tcPr>
          <w:p w14:paraId="11C4C461" w14:textId="5B823C03" w:rsidR="008E6830" w:rsidRPr="008E6830" w:rsidRDefault="008E6830" w:rsidP="008E6830">
            <w:pPr>
              <w:jc w:val="center"/>
              <w:rPr>
                <w:rFonts w:ascii="Times New Roman" w:hAnsi="Times New Roman" w:cs="Times New Roman"/>
                <w:sz w:val="18"/>
                <w:szCs w:val="18"/>
                <w:lang w:val="sr-Cyrl-RS"/>
              </w:rPr>
            </w:pPr>
            <w:r w:rsidRPr="008E6830">
              <w:rPr>
                <w:rFonts w:ascii="Times New Roman" w:hAnsi="Times New Roman" w:cs="Times New Roman"/>
                <w:sz w:val="18"/>
                <w:szCs w:val="18"/>
                <w:lang w:val="sr-Cyrl-RS"/>
              </w:rPr>
              <w:t>1.</w:t>
            </w:r>
          </w:p>
        </w:tc>
        <w:tc>
          <w:tcPr>
            <w:tcW w:w="5040" w:type="dxa"/>
          </w:tcPr>
          <w:p w14:paraId="20E9A4E4" w14:textId="77777777" w:rsidR="008E6830" w:rsidRDefault="008E6830">
            <w:pPr>
              <w:rPr>
                <w:rFonts w:ascii="Times New Roman" w:hAnsi="Times New Roman" w:cs="Times New Roman"/>
                <w:sz w:val="18"/>
                <w:szCs w:val="18"/>
                <w:lang w:val="sr-Cyrl-RS"/>
              </w:rPr>
            </w:pPr>
            <w:r w:rsidRPr="008E6830">
              <w:rPr>
                <w:rFonts w:ascii="Times New Roman" w:hAnsi="Times New Roman" w:cs="Times New Roman"/>
                <w:sz w:val="18"/>
                <w:szCs w:val="18"/>
                <w:lang w:val="sr-Cyrl-RS"/>
              </w:rPr>
              <w:t>Трошкови приступа и коришћења система за пренос електричне енергије (јединична цена у дин/</w:t>
            </w:r>
            <w:r w:rsidRPr="008E6830">
              <w:rPr>
                <w:rFonts w:ascii="Times New Roman" w:hAnsi="Times New Roman" w:cs="Times New Roman"/>
                <w:sz w:val="18"/>
                <w:szCs w:val="18"/>
                <w:lang w:val="sr-Latn-RS"/>
              </w:rPr>
              <w:t>kWh</w:t>
            </w:r>
            <w:r>
              <w:rPr>
                <w:rFonts w:ascii="Times New Roman" w:hAnsi="Times New Roman" w:cs="Times New Roman"/>
                <w:sz w:val="18"/>
                <w:szCs w:val="18"/>
                <w:lang w:val="sr-Cyrl-RS"/>
              </w:rPr>
              <w:t>)</w:t>
            </w:r>
          </w:p>
          <w:p w14:paraId="44AE7E6D" w14:textId="737D1709" w:rsidR="008E6830" w:rsidRPr="008E6830" w:rsidRDefault="008E6830">
            <w:pPr>
              <w:rPr>
                <w:rFonts w:ascii="Times New Roman" w:hAnsi="Times New Roman" w:cs="Times New Roman"/>
                <w:sz w:val="18"/>
                <w:szCs w:val="18"/>
                <w:lang w:val="sr-Cyrl-RS"/>
              </w:rPr>
            </w:pPr>
          </w:p>
        </w:tc>
        <w:tc>
          <w:tcPr>
            <w:tcW w:w="1530" w:type="dxa"/>
          </w:tcPr>
          <w:p w14:paraId="7534F67C" w14:textId="0669F73A" w:rsidR="008E6830" w:rsidRPr="008E6830" w:rsidRDefault="008E6830">
            <w:pPr>
              <w:rPr>
                <w:rFonts w:ascii="Times New Roman" w:hAnsi="Times New Roman" w:cs="Times New Roman"/>
                <w:sz w:val="18"/>
                <w:szCs w:val="18"/>
                <w:lang w:val="sr-Cyrl-RS"/>
              </w:rPr>
            </w:pPr>
            <w:r w:rsidRPr="008E6830">
              <w:rPr>
                <w:rFonts w:ascii="Times New Roman" w:hAnsi="Times New Roman" w:cs="Times New Roman"/>
                <w:sz w:val="18"/>
                <w:szCs w:val="18"/>
                <w:lang w:val="sr-Cyrl-RS"/>
              </w:rPr>
              <w:t>Износ</w:t>
            </w:r>
          </w:p>
        </w:tc>
        <w:tc>
          <w:tcPr>
            <w:tcW w:w="1641" w:type="dxa"/>
          </w:tcPr>
          <w:p w14:paraId="0BE0D98D" w14:textId="1A104CF0" w:rsidR="008E6830" w:rsidRPr="008E6830" w:rsidRDefault="008E6830">
            <w:pPr>
              <w:rPr>
                <w:rFonts w:ascii="Times New Roman" w:hAnsi="Times New Roman" w:cs="Times New Roman"/>
                <w:sz w:val="18"/>
                <w:szCs w:val="18"/>
                <w:lang w:val="sr-Cyrl-RS"/>
              </w:rPr>
            </w:pPr>
            <w:r w:rsidRPr="008E6830">
              <w:rPr>
                <w:rFonts w:ascii="Times New Roman" w:hAnsi="Times New Roman" w:cs="Times New Roman"/>
                <w:sz w:val="18"/>
                <w:szCs w:val="18"/>
                <w:lang w:val="sr-Cyrl-RS"/>
              </w:rPr>
              <w:t>Учешће у цени%</w:t>
            </w:r>
          </w:p>
        </w:tc>
      </w:tr>
      <w:tr w:rsidR="008E6830" w14:paraId="11E15498" w14:textId="77777777" w:rsidTr="008E6830">
        <w:tc>
          <w:tcPr>
            <w:tcW w:w="805" w:type="dxa"/>
          </w:tcPr>
          <w:p w14:paraId="3971E9A1" w14:textId="3ADA366D" w:rsidR="008E6830" w:rsidRPr="008E6830" w:rsidRDefault="008E6830" w:rsidP="008E6830">
            <w:pPr>
              <w:jc w:val="center"/>
              <w:rPr>
                <w:rFonts w:ascii="Times New Roman" w:hAnsi="Times New Roman" w:cs="Times New Roman"/>
                <w:sz w:val="18"/>
                <w:szCs w:val="18"/>
                <w:lang w:val="sr-Cyrl-RS"/>
              </w:rPr>
            </w:pPr>
            <w:r w:rsidRPr="008E6830">
              <w:rPr>
                <w:rFonts w:ascii="Times New Roman" w:hAnsi="Times New Roman" w:cs="Times New Roman"/>
                <w:sz w:val="18"/>
                <w:szCs w:val="18"/>
                <w:lang w:val="sr-Cyrl-RS"/>
              </w:rPr>
              <w:t>2.</w:t>
            </w:r>
          </w:p>
        </w:tc>
        <w:tc>
          <w:tcPr>
            <w:tcW w:w="5040" w:type="dxa"/>
          </w:tcPr>
          <w:p w14:paraId="621C864D" w14:textId="5AC141D8" w:rsidR="008E6830" w:rsidRPr="008E6830" w:rsidRDefault="008E6830">
            <w:pPr>
              <w:rPr>
                <w:rFonts w:ascii="Times New Roman" w:hAnsi="Times New Roman" w:cs="Times New Roman"/>
                <w:sz w:val="18"/>
                <w:szCs w:val="18"/>
                <w:lang w:val="sr-Cyrl-RS"/>
              </w:rPr>
            </w:pPr>
            <w:r>
              <w:rPr>
                <w:rFonts w:ascii="Times New Roman" w:hAnsi="Times New Roman" w:cs="Times New Roman"/>
                <w:sz w:val="18"/>
                <w:szCs w:val="18"/>
                <w:lang w:val="sr-Cyrl-RS"/>
              </w:rPr>
              <w:t xml:space="preserve">Трошкови приступа и коришћења система  за дистрибуцију електричне енергије </w:t>
            </w:r>
            <w:r w:rsidRPr="008E6830">
              <w:rPr>
                <w:rFonts w:ascii="Times New Roman" w:hAnsi="Times New Roman" w:cs="Times New Roman"/>
                <w:sz w:val="18"/>
                <w:szCs w:val="18"/>
                <w:lang w:val="sr-Cyrl-RS"/>
              </w:rPr>
              <w:t>(јединична цена у дин/</w:t>
            </w:r>
            <w:r w:rsidRPr="008E6830">
              <w:rPr>
                <w:rFonts w:ascii="Times New Roman" w:hAnsi="Times New Roman" w:cs="Times New Roman"/>
                <w:sz w:val="18"/>
                <w:szCs w:val="18"/>
                <w:lang w:val="sr-Latn-RS"/>
              </w:rPr>
              <w:t>kWh</w:t>
            </w:r>
            <w:r>
              <w:rPr>
                <w:rFonts w:ascii="Times New Roman" w:hAnsi="Times New Roman" w:cs="Times New Roman"/>
                <w:sz w:val="18"/>
                <w:szCs w:val="18"/>
                <w:lang w:val="sr-Cyrl-RS"/>
              </w:rPr>
              <w:t>)</w:t>
            </w:r>
          </w:p>
        </w:tc>
        <w:tc>
          <w:tcPr>
            <w:tcW w:w="1530" w:type="dxa"/>
          </w:tcPr>
          <w:p w14:paraId="7B591661" w14:textId="38B8E327" w:rsidR="008E6830" w:rsidRPr="008E6830" w:rsidRDefault="008E6830">
            <w:pPr>
              <w:rPr>
                <w:rFonts w:ascii="Times New Roman" w:hAnsi="Times New Roman" w:cs="Times New Roman"/>
                <w:sz w:val="18"/>
                <w:szCs w:val="18"/>
                <w:lang w:val="sr-Cyrl-RS"/>
              </w:rPr>
            </w:pPr>
            <w:r>
              <w:rPr>
                <w:rFonts w:ascii="Times New Roman" w:hAnsi="Times New Roman" w:cs="Times New Roman"/>
                <w:sz w:val="18"/>
                <w:szCs w:val="18"/>
                <w:lang w:val="sr-Cyrl-RS"/>
              </w:rPr>
              <w:t>По уредби Владе Републике Србије</w:t>
            </w:r>
          </w:p>
        </w:tc>
        <w:tc>
          <w:tcPr>
            <w:tcW w:w="1641" w:type="dxa"/>
          </w:tcPr>
          <w:p w14:paraId="23BC8259" w14:textId="5F38438A" w:rsidR="008E6830" w:rsidRPr="008E6830" w:rsidRDefault="008E6830">
            <w:pPr>
              <w:rPr>
                <w:rFonts w:ascii="Times New Roman" w:hAnsi="Times New Roman" w:cs="Times New Roman"/>
                <w:sz w:val="18"/>
                <w:szCs w:val="18"/>
                <w:lang w:val="sr-Cyrl-RS"/>
              </w:rPr>
            </w:pPr>
            <w:r>
              <w:rPr>
                <w:rFonts w:ascii="Times New Roman" w:hAnsi="Times New Roman" w:cs="Times New Roman"/>
                <w:sz w:val="18"/>
                <w:szCs w:val="18"/>
                <w:lang w:val="sr-Cyrl-RS"/>
              </w:rPr>
              <w:t>У зависности од карактеристике мерног места</w:t>
            </w:r>
          </w:p>
        </w:tc>
      </w:tr>
      <w:tr w:rsidR="008E6830" w14:paraId="57E04AAF" w14:textId="77777777" w:rsidTr="008E6830">
        <w:tc>
          <w:tcPr>
            <w:tcW w:w="805" w:type="dxa"/>
          </w:tcPr>
          <w:p w14:paraId="0C7710E8" w14:textId="3BEDD288" w:rsidR="008E6830" w:rsidRPr="008E6830" w:rsidRDefault="008E6830" w:rsidP="008E6830">
            <w:pPr>
              <w:jc w:val="center"/>
              <w:rPr>
                <w:rFonts w:ascii="Times New Roman" w:hAnsi="Times New Roman" w:cs="Times New Roman"/>
                <w:sz w:val="18"/>
                <w:szCs w:val="18"/>
                <w:lang w:val="sr-Cyrl-RS"/>
              </w:rPr>
            </w:pPr>
            <w:r>
              <w:rPr>
                <w:rFonts w:ascii="Times New Roman" w:hAnsi="Times New Roman" w:cs="Times New Roman"/>
                <w:sz w:val="18"/>
                <w:szCs w:val="18"/>
                <w:lang w:val="sr-Cyrl-RS"/>
              </w:rPr>
              <w:t>3.</w:t>
            </w:r>
          </w:p>
        </w:tc>
        <w:tc>
          <w:tcPr>
            <w:tcW w:w="5040" w:type="dxa"/>
          </w:tcPr>
          <w:p w14:paraId="4ED044E9" w14:textId="10D42CDD" w:rsidR="008E6830" w:rsidRPr="008E6830" w:rsidRDefault="008E6830" w:rsidP="008E6830">
            <w:pPr>
              <w:rPr>
                <w:rFonts w:ascii="Times New Roman" w:hAnsi="Times New Roman" w:cs="Times New Roman"/>
                <w:sz w:val="18"/>
                <w:szCs w:val="18"/>
                <w:lang w:val="sr-Cyrl-RS"/>
              </w:rPr>
            </w:pPr>
            <w:r>
              <w:rPr>
                <w:rFonts w:ascii="Times New Roman" w:hAnsi="Times New Roman" w:cs="Times New Roman"/>
                <w:sz w:val="18"/>
                <w:szCs w:val="18"/>
                <w:lang w:val="sr-Cyrl-RS"/>
              </w:rPr>
              <w:t xml:space="preserve">Трошкови накнаде  за подстицај повлашћених произвођача </w:t>
            </w:r>
            <w:r w:rsidRPr="008E6830">
              <w:rPr>
                <w:rFonts w:ascii="Times New Roman" w:hAnsi="Times New Roman" w:cs="Times New Roman"/>
                <w:sz w:val="18"/>
                <w:szCs w:val="18"/>
                <w:lang w:val="sr-Cyrl-RS"/>
              </w:rPr>
              <w:t>(јединична цена у дин/</w:t>
            </w:r>
            <w:r w:rsidRPr="008E6830">
              <w:rPr>
                <w:rFonts w:ascii="Times New Roman" w:hAnsi="Times New Roman" w:cs="Times New Roman"/>
                <w:sz w:val="18"/>
                <w:szCs w:val="18"/>
                <w:lang w:val="sr-Latn-RS"/>
              </w:rPr>
              <w:t>kWh</w:t>
            </w:r>
            <w:r>
              <w:rPr>
                <w:rFonts w:ascii="Times New Roman" w:hAnsi="Times New Roman" w:cs="Times New Roman"/>
                <w:sz w:val="18"/>
                <w:szCs w:val="18"/>
                <w:lang w:val="sr-Cyrl-RS"/>
              </w:rPr>
              <w:t>)</w:t>
            </w:r>
          </w:p>
        </w:tc>
        <w:tc>
          <w:tcPr>
            <w:tcW w:w="1530" w:type="dxa"/>
          </w:tcPr>
          <w:p w14:paraId="26F07411" w14:textId="3E170CEC" w:rsidR="008E6830" w:rsidRPr="008E6830" w:rsidRDefault="008E6830" w:rsidP="008E6830">
            <w:pPr>
              <w:rPr>
                <w:rFonts w:ascii="Times New Roman" w:hAnsi="Times New Roman" w:cs="Times New Roman"/>
                <w:sz w:val="18"/>
                <w:szCs w:val="18"/>
              </w:rPr>
            </w:pPr>
            <w:r>
              <w:rPr>
                <w:rFonts w:ascii="Times New Roman" w:hAnsi="Times New Roman" w:cs="Times New Roman"/>
                <w:sz w:val="18"/>
                <w:szCs w:val="18"/>
                <w:lang w:val="sr-Cyrl-RS"/>
              </w:rPr>
              <w:t>По уредби Владе Републике Србије</w:t>
            </w:r>
          </w:p>
        </w:tc>
        <w:tc>
          <w:tcPr>
            <w:tcW w:w="1641" w:type="dxa"/>
          </w:tcPr>
          <w:p w14:paraId="71A16659" w14:textId="26DE7B04" w:rsidR="008E6830" w:rsidRPr="008E6830" w:rsidRDefault="008E6830" w:rsidP="008E6830">
            <w:pPr>
              <w:rPr>
                <w:rFonts w:ascii="Times New Roman" w:hAnsi="Times New Roman" w:cs="Times New Roman"/>
                <w:sz w:val="18"/>
                <w:szCs w:val="18"/>
              </w:rPr>
            </w:pPr>
            <w:r>
              <w:rPr>
                <w:rFonts w:ascii="Times New Roman" w:hAnsi="Times New Roman" w:cs="Times New Roman"/>
                <w:sz w:val="18"/>
                <w:szCs w:val="18"/>
                <w:lang w:val="sr-Cyrl-RS"/>
              </w:rPr>
              <w:t>У зависности од карактеристике мерног места</w:t>
            </w:r>
          </w:p>
        </w:tc>
      </w:tr>
      <w:tr w:rsidR="008E6830" w14:paraId="1B7D27DB" w14:textId="77777777" w:rsidTr="008E6830">
        <w:tc>
          <w:tcPr>
            <w:tcW w:w="805" w:type="dxa"/>
          </w:tcPr>
          <w:p w14:paraId="529DFA35" w14:textId="7B868A85" w:rsidR="008E6830" w:rsidRPr="008E6830" w:rsidRDefault="008E6830" w:rsidP="008E6830">
            <w:pPr>
              <w:jc w:val="center"/>
              <w:rPr>
                <w:rFonts w:ascii="Times New Roman" w:hAnsi="Times New Roman" w:cs="Times New Roman"/>
                <w:sz w:val="18"/>
                <w:szCs w:val="18"/>
                <w:lang w:val="sr-Cyrl-RS"/>
              </w:rPr>
            </w:pPr>
            <w:r>
              <w:rPr>
                <w:rFonts w:ascii="Times New Roman" w:hAnsi="Times New Roman" w:cs="Times New Roman"/>
                <w:sz w:val="18"/>
                <w:szCs w:val="18"/>
                <w:lang w:val="sr-Cyrl-RS"/>
              </w:rPr>
              <w:t>4.</w:t>
            </w:r>
          </w:p>
        </w:tc>
        <w:tc>
          <w:tcPr>
            <w:tcW w:w="5040" w:type="dxa"/>
          </w:tcPr>
          <w:p w14:paraId="1194ACE8" w14:textId="3D78CD2F" w:rsidR="008E6830" w:rsidRPr="008E6830" w:rsidRDefault="008E6830" w:rsidP="008E6830">
            <w:pPr>
              <w:rPr>
                <w:rFonts w:ascii="Times New Roman" w:hAnsi="Times New Roman" w:cs="Times New Roman"/>
                <w:sz w:val="18"/>
                <w:szCs w:val="18"/>
                <w:lang w:val="sr-Latn-RS"/>
              </w:rPr>
            </w:pPr>
            <w:r>
              <w:rPr>
                <w:rFonts w:ascii="Times New Roman" w:hAnsi="Times New Roman" w:cs="Times New Roman"/>
                <w:sz w:val="18"/>
                <w:szCs w:val="18"/>
                <w:lang w:val="sr-Cyrl-RS"/>
              </w:rPr>
              <w:t xml:space="preserve">ПДВ по </w:t>
            </w:r>
            <w:r>
              <w:rPr>
                <w:rFonts w:ascii="Times New Roman" w:hAnsi="Times New Roman" w:cs="Times New Roman"/>
                <w:sz w:val="18"/>
                <w:szCs w:val="18"/>
                <w:lang w:val="sr-Latn-RS"/>
              </w:rPr>
              <w:t>1 kWh</w:t>
            </w:r>
          </w:p>
        </w:tc>
        <w:tc>
          <w:tcPr>
            <w:tcW w:w="1530" w:type="dxa"/>
          </w:tcPr>
          <w:p w14:paraId="0FB9F81B" w14:textId="15579C7E" w:rsidR="008E6830" w:rsidRPr="008E6830" w:rsidRDefault="008E6830" w:rsidP="008E6830">
            <w:pPr>
              <w:rPr>
                <w:rFonts w:ascii="Times New Roman" w:hAnsi="Times New Roman" w:cs="Times New Roman"/>
                <w:sz w:val="18"/>
                <w:szCs w:val="18"/>
              </w:rPr>
            </w:pPr>
            <w:r>
              <w:rPr>
                <w:rFonts w:ascii="Times New Roman" w:hAnsi="Times New Roman" w:cs="Times New Roman"/>
                <w:sz w:val="18"/>
                <w:szCs w:val="18"/>
                <w:lang w:val="sr-Cyrl-RS"/>
              </w:rPr>
              <w:t>По уредби Владе Републике Србије</w:t>
            </w:r>
          </w:p>
        </w:tc>
        <w:tc>
          <w:tcPr>
            <w:tcW w:w="1641" w:type="dxa"/>
          </w:tcPr>
          <w:p w14:paraId="6C6FE3A5" w14:textId="59799675" w:rsidR="008E6830" w:rsidRPr="008E6830" w:rsidRDefault="008E6830" w:rsidP="008E6830">
            <w:pPr>
              <w:jc w:val="center"/>
              <w:rPr>
                <w:rFonts w:ascii="Times New Roman" w:hAnsi="Times New Roman" w:cs="Times New Roman"/>
                <w:sz w:val="18"/>
                <w:szCs w:val="18"/>
                <w:lang w:val="sr-Cyrl-RS"/>
              </w:rPr>
            </w:pPr>
            <w:r>
              <w:rPr>
                <w:rFonts w:ascii="Times New Roman" w:hAnsi="Times New Roman" w:cs="Times New Roman"/>
                <w:sz w:val="18"/>
                <w:szCs w:val="18"/>
                <w:lang w:val="sr-Cyrl-RS"/>
              </w:rPr>
              <w:t>20%</w:t>
            </w:r>
          </w:p>
        </w:tc>
      </w:tr>
      <w:tr w:rsidR="008E6830" w14:paraId="01980F3C" w14:textId="77777777" w:rsidTr="008E6830">
        <w:tc>
          <w:tcPr>
            <w:tcW w:w="805" w:type="dxa"/>
          </w:tcPr>
          <w:p w14:paraId="2B6EBA3A" w14:textId="4A5158BE" w:rsidR="008E6830" w:rsidRPr="008E6830" w:rsidRDefault="008E6830" w:rsidP="008E6830">
            <w:pPr>
              <w:jc w:val="center"/>
              <w:rPr>
                <w:rFonts w:ascii="Times New Roman" w:hAnsi="Times New Roman" w:cs="Times New Roman"/>
                <w:sz w:val="18"/>
                <w:szCs w:val="18"/>
              </w:rPr>
            </w:pPr>
            <w:r>
              <w:rPr>
                <w:rFonts w:ascii="Times New Roman" w:hAnsi="Times New Roman" w:cs="Times New Roman"/>
                <w:sz w:val="18"/>
                <w:szCs w:val="18"/>
              </w:rPr>
              <w:t>5.</w:t>
            </w:r>
          </w:p>
        </w:tc>
        <w:tc>
          <w:tcPr>
            <w:tcW w:w="5040" w:type="dxa"/>
          </w:tcPr>
          <w:p w14:paraId="51EB095A" w14:textId="5CE2D62A" w:rsidR="008E6830" w:rsidRPr="008E6830" w:rsidRDefault="008E6830" w:rsidP="008E6830">
            <w:pPr>
              <w:rPr>
                <w:rFonts w:ascii="Times New Roman" w:hAnsi="Times New Roman" w:cs="Times New Roman"/>
                <w:sz w:val="18"/>
                <w:szCs w:val="18"/>
                <w:lang w:val="sr-Cyrl-RS"/>
              </w:rPr>
            </w:pPr>
            <w:r>
              <w:rPr>
                <w:rFonts w:ascii="Times New Roman" w:hAnsi="Times New Roman" w:cs="Times New Roman"/>
                <w:sz w:val="18"/>
                <w:szCs w:val="18"/>
                <w:lang w:val="sr-Cyrl-RS"/>
              </w:rPr>
              <w:t xml:space="preserve">Акције за утрошену екелтричну енергију </w:t>
            </w:r>
            <w:r w:rsidRPr="008E6830">
              <w:rPr>
                <w:rFonts w:ascii="Times New Roman" w:hAnsi="Times New Roman" w:cs="Times New Roman"/>
                <w:sz w:val="18"/>
                <w:szCs w:val="18"/>
                <w:lang w:val="sr-Cyrl-RS"/>
              </w:rPr>
              <w:t>(јединична цена у дин/</w:t>
            </w:r>
            <w:r w:rsidRPr="008E6830">
              <w:rPr>
                <w:rFonts w:ascii="Times New Roman" w:hAnsi="Times New Roman" w:cs="Times New Roman"/>
                <w:sz w:val="18"/>
                <w:szCs w:val="18"/>
                <w:lang w:val="sr-Latn-RS"/>
              </w:rPr>
              <w:t>kWh</w:t>
            </w:r>
            <w:r>
              <w:rPr>
                <w:rFonts w:ascii="Times New Roman" w:hAnsi="Times New Roman" w:cs="Times New Roman"/>
                <w:sz w:val="18"/>
                <w:szCs w:val="18"/>
                <w:lang w:val="sr-Cyrl-RS"/>
              </w:rPr>
              <w:t>)</w:t>
            </w:r>
          </w:p>
        </w:tc>
        <w:tc>
          <w:tcPr>
            <w:tcW w:w="1530" w:type="dxa"/>
          </w:tcPr>
          <w:p w14:paraId="40D2AA12" w14:textId="5D1B50AF" w:rsidR="008E6830" w:rsidRPr="008E6830" w:rsidRDefault="008E6830" w:rsidP="008E6830">
            <w:pPr>
              <w:rPr>
                <w:rFonts w:ascii="Times New Roman" w:hAnsi="Times New Roman" w:cs="Times New Roman"/>
                <w:sz w:val="18"/>
                <w:szCs w:val="18"/>
              </w:rPr>
            </w:pPr>
            <w:r>
              <w:rPr>
                <w:rFonts w:ascii="Times New Roman" w:hAnsi="Times New Roman" w:cs="Times New Roman"/>
                <w:sz w:val="18"/>
                <w:szCs w:val="18"/>
                <w:lang w:val="sr-Cyrl-RS"/>
              </w:rPr>
              <w:t>По уредби Владе Републике Србије</w:t>
            </w:r>
          </w:p>
        </w:tc>
        <w:tc>
          <w:tcPr>
            <w:tcW w:w="1641" w:type="dxa"/>
          </w:tcPr>
          <w:p w14:paraId="6CD34F5A" w14:textId="54E8A173" w:rsidR="008E6830" w:rsidRPr="008E6830" w:rsidRDefault="008E6830" w:rsidP="008E6830">
            <w:pPr>
              <w:jc w:val="center"/>
              <w:rPr>
                <w:rFonts w:ascii="Times New Roman" w:hAnsi="Times New Roman" w:cs="Times New Roman"/>
                <w:sz w:val="18"/>
                <w:szCs w:val="18"/>
                <w:lang w:val="sr-Cyrl-RS"/>
              </w:rPr>
            </w:pPr>
            <w:r>
              <w:rPr>
                <w:rFonts w:ascii="Times New Roman" w:hAnsi="Times New Roman" w:cs="Times New Roman"/>
                <w:sz w:val="18"/>
                <w:szCs w:val="18"/>
                <w:lang w:val="sr-Cyrl-RS"/>
              </w:rPr>
              <w:t>7,5%</w:t>
            </w:r>
          </w:p>
        </w:tc>
      </w:tr>
    </w:tbl>
    <w:p w14:paraId="21D02F43" w14:textId="77777777" w:rsidR="008E6830" w:rsidRPr="0080253B" w:rsidRDefault="008E6830">
      <w:pPr>
        <w:rPr>
          <w:rFonts w:ascii="Times New Roman" w:hAnsi="Times New Roman" w:cs="Times New Roman"/>
        </w:rPr>
      </w:pPr>
    </w:p>
    <w:p w14:paraId="2B228167" w14:textId="7A394B67" w:rsidR="00FF28B2" w:rsidRPr="00283F56" w:rsidRDefault="00FF28B2" w:rsidP="00283F56">
      <w:pPr>
        <w:pStyle w:val="ListParagraph"/>
        <w:numPr>
          <w:ilvl w:val="0"/>
          <w:numId w:val="3"/>
        </w:numPr>
        <w:spacing w:after="0" w:line="240" w:lineRule="auto"/>
        <w:jc w:val="both"/>
        <w:rPr>
          <w:rFonts w:ascii="Times New Roman" w:eastAsia="Times New Roman" w:hAnsi="Times New Roman" w:cs="Times New Roman"/>
        </w:rPr>
      </w:pPr>
      <w:r w:rsidRPr="00283F56">
        <w:rPr>
          <w:rFonts w:ascii="Times New Roman" w:eastAsia="Times New Roman" w:hAnsi="Times New Roman" w:cs="Times New Roman"/>
          <w:b/>
          <w:bCs/>
          <w:lang w:val="ru-RU"/>
        </w:rPr>
        <w:t>Трошкови приступа систему за пренос електричне енергије</w:t>
      </w:r>
    </w:p>
    <w:p w14:paraId="65CB109A" w14:textId="77777777" w:rsidR="00FF28B2" w:rsidRPr="00283F56" w:rsidRDefault="00FF28B2" w:rsidP="00283F56">
      <w:pPr>
        <w:spacing w:after="0" w:line="240" w:lineRule="auto"/>
        <w:contextualSpacing/>
        <w:jc w:val="both"/>
        <w:rPr>
          <w:rFonts w:ascii="Times New Roman" w:eastAsia="Times New Roman" w:hAnsi="Times New Roman" w:cs="Times New Roman"/>
        </w:rPr>
      </w:pPr>
      <w:r w:rsidRPr="00283F56">
        <w:rPr>
          <w:rFonts w:ascii="Times New Roman" w:eastAsia="Times New Roman" w:hAnsi="Times New Roman" w:cs="Times New Roman"/>
          <w:lang w:val="ru-RU"/>
        </w:rPr>
        <w:t xml:space="preserve">Према важећој (у периоду обрачуна) Одлуци о утврђивању цена за приступ систему за пренос електричне енергије на коју је прибављена сагласност Агенције за енергетику Републике Србије и која је објављена у “Сл. </w:t>
      </w:r>
      <w:proofErr w:type="spellStart"/>
      <w:r w:rsidRPr="00283F56">
        <w:rPr>
          <w:rFonts w:ascii="Times New Roman" w:eastAsia="Times New Roman" w:hAnsi="Times New Roman" w:cs="Times New Roman"/>
        </w:rPr>
        <w:t>Гласнику</w:t>
      </w:r>
      <w:proofErr w:type="spellEnd"/>
      <w:r w:rsidRPr="00283F56">
        <w:rPr>
          <w:rFonts w:ascii="Times New Roman" w:eastAsia="Times New Roman" w:hAnsi="Times New Roman" w:cs="Times New Roman"/>
        </w:rPr>
        <w:t xml:space="preserve"> РС”.</w:t>
      </w:r>
    </w:p>
    <w:p w14:paraId="3A48C906" w14:textId="77777777" w:rsidR="00FF28B2" w:rsidRPr="00283F56" w:rsidRDefault="00FF28B2" w:rsidP="00283F56">
      <w:pPr>
        <w:spacing w:beforeAutospacing="1" w:after="0" w:line="240" w:lineRule="auto"/>
        <w:contextualSpacing/>
        <w:jc w:val="both"/>
        <w:rPr>
          <w:rFonts w:ascii="Times New Roman" w:eastAsia="Times New Roman" w:hAnsi="Times New Roman" w:cs="Times New Roman"/>
        </w:rPr>
      </w:pPr>
    </w:p>
    <w:p w14:paraId="1554C64C" w14:textId="4E7DA0AB" w:rsidR="00FF28B2" w:rsidRPr="00283F56" w:rsidRDefault="00FF28B2" w:rsidP="00283F56">
      <w:pPr>
        <w:pStyle w:val="ListParagraph"/>
        <w:numPr>
          <w:ilvl w:val="0"/>
          <w:numId w:val="3"/>
        </w:numPr>
        <w:spacing w:after="0" w:line="240" w:lineRule="auto"/>
        <w:jc w:val="both"/>
        <w:rPr>
          <w:rFonts w:ascii="Times New Roman" w:eastAsia="Times New Roman" w:hAnsi="Times New Roman" w:cs="Times New Roman"/>
        </w:rPr>
      </w:pPr>
      <w:proofErr w:type="spellStart"/>
      <w:r w:rsidRPr="00283F56">
        <w:rPr>
          <w:rFonts w:ascii="Times New Roman" w:eastAsia="Times New Roman" w:hAnsi="Times New Roman" w:cs="Times New Roman"/>
          <w:b/>
          <w:bCs/>
        </w:rPr>
        <w:t>Трошкови</w:t>
      </w:r>
      <w:proofErr w:type="spellEnd"/>
      <w:r w:rsidRPr="00283F56">
        <w:rPr>
          <w:rFonts w:ascii="Times New Roman" w:eastAsia="Times New Roman" w:hAnsi="Times New Roman" w:cs="Times New Roman"/>
          <w:b/>
          <w:bCs/>
        </w:rPr>
        <w:t xml:space="preserve"> </w:t>
      </w:r>
      <w:proofErr w:type="spellStart"/>
      <w:r w:rsidRPr="00283F56">
        <w:rPr>
          <w:rFonts w:ascii="Times New Roman" w:eastAsia="Times New Roman" w:hAnsi="Times New Roman" w:cs="Times New Roman"/>
          <w:b/>
          <w:bCs/>
        </w:rPr>
        <w:t>приступа</w:t>
      </w:r>
      <w:proofErr w:type="spellEnd"/>
      <w:r w:rsidRPr="00283F56">
        <w:rPr>
          <w:rFonts w:ascii="Times New Roman" w:eastAsia="Times New Roman" w:hAnsi="Times New Roman" w:cs="Times New Roman"/>
          <w:b/>
          <w:bCs/>
        </w:rPr>
        <w:t xml:space="preserve"> </w:t>
      </w:r>
      <w:proofErr w:type="spellStart"/>
      <w:r w:rsidRPr="00283F56">
        <w:rPr>
          <w:rFonts w:ascii="Times New Roman" w:eastAsia="Times New Roman" w:hAnsi="Times New Roman" w:cs="Times New Roman"/>
          <w:b/>
          <w:bCs/>
        </w:rPr>
        <w:t>систему</w:t>
      </w:r>
      <w:proofErr w:type="spellEnd"/>
      <w:r w:rsidRPr="00283F56">
        <w:rPr>
          <w:rFonts w:ascii="Times New Roman" w:eastAsia="Times New Roman" w:hAnsi="Times New Roman" w:cs="Times New Roman"/>
          <w:b/>
          <w:bCs/>
        </w:rPr>
        <w:t xml:space="preserve"> </w:t>
      </w:r>
      <w:proofErr w:type="spellStart"/>
      <w:r w:rsidRPr="00283F56">
        <w:rPr>
          <w:rFonts w:ascii="Times New Roman" w:eastAsia="Times New Roman" w:hAnsi="Times New Roman" w:cs="Times New Roman"/>
          <w:b/>
          <w:bCs/>
        </w:rPr>
        <w:t>за</w:t>
      </w:r>
      <w:proofErr w:type="spellEnd"/>
      <w:r w:rsidRPr="00283F56">
        <w:rPr>
          <w:rFonts w:ascii="Times New Roman" w:eastAsia="Times New Roman" w:hAnsi="Times New Roman" w:cs="Times New Roman"/>
          <w:b/>
          <w:bCs/>
        </w:rPr>
        <w:t xml:space="preserve"> </w:t>
      </w:r>
      <w:proofErr w:type="spellStart"/>
      <w:r w:rsidRPr="00283F56">
        <w:rPr>
          <w:rFonts w:ascii="Times New Roman" w:eastAsia="Times New Roman" w:hAnsi="Times New Roman" w:cs="Times New Roman"/>
          <w:b/>
          <w:bCs/>
        </w:rPr>
        <w:t>дистрибуцију</w:t>
      </w:r>
      <w:proofErr w:type="spellEnd"/>
      <w:r w:rsidRPr="00283F56">
        <w:rPr>
          <w:rFonts w:ascii="Times New Roman" w:eastAsia="Times New Roman" w:hAnsi="Times New Roman" w:cs="Times New Roman"/>
          <w:b/>
          <w:bCs/>
        </w:rPr>
        <w:t xml:space="preserve"> </w:t>
      </w:r>
      <w:proofErr w:type="spellStart"/>
      <w:r w:rsidRPr="00283F56">
        <w:rPr>
          <w:rFonts w:ascii="Times New Roman" w:eastAsia="Times New Roman" w:hAnsi="Times New Roman" w:cs="Times New Roman"/>
          <w:b/>
          <w:bCs/>
        </w:rPr>
        <w:t>електричне</w:t>
      </w:r>
      <w:proofErr w:type="spellEnd"/>
      <w:r w:rsidRPr="00283F56">
        <w:rPr>
          <w:rFonts w:ascii="Times New Roman" w:eastAsia="Times New Roman" w:hAnsi="Times New Roman" w:cs="Times New Roman"/>
          <w:b/>
          <w:bCs/>
        </w:rPr>
        <w:t xml:space="preserve"> </w:t>
      </w:r>
      <w:proofErr w:type="spellStart"/>
      <w:r w:rsidRPr="00283F56">
        <w:rPr>
          <w:rFonts w:ascii="Times New Roman" w:eastAsia="Times New Roman" w:hAnsi="Times New Roman" w:cs="Times New Roman"/>
          <w:b/>
          <w:bCs/>
        </w:rPr>
        <w:t>енергије</w:t>
      </w:r>
      <w:proofErr w:type="spellEnd"/>
    </w:p>
    <w:p w14:paraId="70480049" w14:textId="0DB1611E" w:rsidR="00FF28B2" w:rsidRDefault="00FF28B2" w:rsidP="00283F56">
      <w:pPr>
        <w:spacing w:after="0" w:line="240" w:lineRule="auto"/>
        <w:contextualSpacing/>
        <w:jc w:val="both"/>
        <w:rPr>
          <w:rFonts w:ascii="Times New Roman" w:eastAsia="Times New Roman" w:hAnsi="Times New Roman" w:cs="Times New Roman"/>
        </w:rPr>
      </w:pPr>
      <w:proofErr w:type="spellStart"/>
      <w:r w:rsidRPr="00283F56">
        <w:rPr>
          <w:rFonts w:ascii="Times New Roman" w:eastAsia="Times New Roman" w:hAnsi="Times New Roman" w:cs="Times New Roman"/>
        </w:rPr>
        <w:t>Према</w:t>
      </w:r>
      <w:proofErr w:type="spellEnd"/>
      <w:r w:rsidRPr="00283F56">
        <w:rPr>
          <w:rFonts w:ascii="Times New Roman" w:eastAsia="Times New Roman" w:hAnsi="Times New Roman" w:cs="Times New Roman"/>
        </w:rPr>
        <w:t xml:space="preserve"> </w:t>
      </w:r>
      <w:proofErr w:type="spellStart"/>
      <w:r w:rsidRPr="00283F56">
        <w:rPr>
          <w:rFonts w:ascii="Times New Roman" w:eastAsia="Times New Roman" w:hAnsi="Times New Roman" w:cs="Times New Roman"/>
        </w:rPr>
        <w:t>важећим</w:t>
      </w:r>
      <w:proofErr w:type="spellEnd"/>
      <w:r w:rsidRPr="00283F56">
        <w:rPr>
          <w:rFonts w:ascii="Times New Roman" w:eastAsia="Times New Roman" w:hAnsi="Times New Roman" w:cs="Times New Roman"/>
        </w:rPr>
        <w:t xml:space="preserve"> (у </w:t>
      </w:r>
      <w:proofErr w:type="spellStart"/>
      <w:r w:rsidRPr="00283F56">
        <w:rPr>
          <w:rFonts w:ascii="Times New Roman" w:eastAsia="Times New Roman" w:hAnsi="Times New Roman" w:cs="Times New Roman"/>
        </w:rPr>
        <w:t>периоду</w:t>
      </w:r>
      <w:proofErr w:type="spellEnd"/>
      <w:r w:rsidRPr="00283F56">
        <w:rPr>
          <w:rFonts w:ascii="Times New Roman" w:eastAsia="Times New Roman" w:hAnsi="Times New Roman" w:cs="Times New Roman"/>
        </w:rPr>
        <w:t xml:space="preserve"> </w:t>
      </w:r>
      <w:proofErr w:type="spellStart"/>
      <w:r w:rsidRPr="00283F56">
        <w:rPr>
          <w:rFonts w:ascii="Times New Roman" w:eastAsia="Times New Roman" w:hAnsi="Times New Roman" w:cs="Times New Roman"/>
        </w:rPr>
        <w:t>обрачуна</w:t>
      </w:r>
      <w:proofErr w:type="spellEnd"/>
      <w:r w:rsidRPr="00283F56">
        <w:rPr>
          <w:rFonts w:ascii="Times New Roman" w:eastAsia="Times New Roman" w:hAnsi="Times New Roman" w:cs="Times New Roman"/>
        </w:rPr>
        <w:t xml:space="preserve">) </w:t>
      </w:r>
      <w:proofErr w:type="spellStart"/>
      <w:r w:rsidRPr="00283F56">
        <w:rPr>
          <w:rFonts w:ascii="Times New Roman" w:eastAsia="Times New Roman" w:hAnsi="Times New Roman" w:cs="Times New Roman"/>
        </w:rPr>
        <w:t>Одлукама</w:t>
      </w:r>
      <w:proofErr w:type="spellEnd"/>
      <w:r w:rsidRPr="00283F56">
        <w:rPr>
          <w:rFonts w:ascii="Times New Roman" w:eastAsia="Times New Roman" w:hAnsi="Times New Roman" w:cs="Times New Roman"/>
        </w:rPr>
        <w:t xml:space="preserve"> о </w:t>
      </w:r>
      <w:proofErr w:type="spellStart"/>
      <w:r w:rsidRPr="00283F56">
        <w:rPr>
          <w:rFonts w:ascii="Times New Roman" w:eastAsia="Times New Roman" w:hAnsi="Times New Roman" w:cs="Times New Roman"/>
        </w:rPr>
        <w:t>цени</w:t>
      </w:r>
      <w:proofErr w:type="spellEnd"/>
      <w:r w:rsidRPr="00283F56">
        <w:rPr>
          <w:rFonts w:ascii="Times New Roman" w:eastAsia="Times New Roman" w:hAnsi="Times New Roman" w:cs="Times New Roman"/>
        </w:rPr>
        <w:t xml:space="preserve"> </w:t>
      </w:r>
      <w:proofErr w:type="spellStart"/>
      <w:r w:rsidRPr="00283F56">
        <w:rPr>
          <w:rFonts w:ascii="Times New Roman" w:eastAsia="Times New Roman" w:hAnsi="Times New Roman" w:cs="Times New Roman"/>
        </w:rPr>
        <w:t>приступа</w:t>
      </w:r>
      <w:proofErr w:type="spellEnd"/>
      <w:r w:rsidRPr="00283F56">
        <w:rPr>
          <w:rFonts w:ascii="Times New Roman" w:eastAsia="Times New Roman" w:hAnsi="Times New Roman" w:cs="Times New Roman"/>
        </w:rPr>
        <w:t xml:space="preserve"> </w:t>
      </w:r>
      <w:proofErr w:type="spellStart"/>
      <w:r w:rsidRPr="00283F56">
        <w:rPr>
          <w:rFonts w:ascii="Times New Roman" w:eastAsia="Times New Roman" w:hAnsi="Times New Roman" w:cs="Times New Roman"/>
        </w:rPr>
        <w:t>за</w:t>
      </w:r>
      <w:proofErr w:type="spellEnd"/>
      <w:r w:rsidRPr="00283F56">
        <w:rPr>
          <w:rFonts w:ascii="Times New Roman" w:eastAsia="Times New Roman" w:hAnsi="Times New Roman" w:cs="Times New Roman"/>
        </w:rPr>
        <w:t xml:space="preserve"> </w:t>
      </w:r>
      <w:proofErr w:type="spellStart"/>
      <w:r w:rsidRPr="00283F56">
        <w:rPr>
          <w:rFonts w:ascii="Times New Roman" w:eastAsia="Times New Roman" w:hAnsi="Times New Roman" w:cs="Times New Roman"/>
        </w:rPr>
        <w:t>дистрибуцију</w:t>
      </w:r>
      <w:proofErr w:type="spellEnd"/>
      <w:r w:rsidRPr="00283F56">
        <w:rPr>
          <w:rFonts w:ascii="Times New Roman" w:eastAsia="Times New Roman" w:hAnsi="Times New Roman" w:cs="Times New Roman"/>
        </w:rPr>
        <w:t xml:space="preserve"> </w:t>
      </w:r>
      <w:proofErr w:type="spellStart"/>
      <w:r w:rsidRPr="00283F56">
        <w:rPr>
          <w:rFonts w:ascii="Times New Roman" w:eastAsia="Times New Roman" w:hAnsi="Times New Roman" w:cs="Times New Roman"/>
        </w:rPr>
        <w:t>електричне</w:t>
      </w:r>
      <w:proofErr w:type="spellEnd"/>
      <w:r w:rsidRPr="00283F56">
        <w:rPr>
          <w:rFonts w:ascii="Times New Roman" w:eastAsia="Times New Roman" w:hAnsi="Times New Roman" w:cs="Times New Roman"/>
        </w:rPr>
        <w:t xml:space="preserve"> </w:t>
      </w:r>
      <w:proofErr w:type="spellStart"/>
      <w:r w:rsidRPr="00283F56">
        <w:rPr>
          <w:rFonts w:ascii="Times New Roman" w:eastAsia="Times New Roman" w:hAnsi="Times New Roman" w:cs="Times New Roman"/>
        </w:rPr>
        <w:t>енергије</w:t>
      </w:r>
      <w:proofErr w:type="spellEnd"/>
      <w:r w:rsidRPr="00283F56">
        <w:rPr>
          <w:rFonts w:ascii="Times New Roman" w:eastAsia="Times New Roman" w:hAnsi="Times New Roman" w:cs="Times New Roman"/>
        </w:rPr>
        <w:t xml:space="preserve">, </w:t>
      </w:r>
      <w:proofErr w:type="spellStart"/>
      <w:r w:rsidRPr="00283F56">
        <w:rPr>
          <w:rFonts w:ascii="Times New Roman" w:eastAsia="Times New Roman" w:hAnsi="Times New Roman" w:cs="Times New Roman"/>
        </w:rPr>
        <w:t>на</w:t>
      </w:r>
      <w:proofErr w:type="spellEnd"/>
      <w:r w:rsidRPr="00283F56">
        <w:rPr>
          <w:rFonts w:ascii="Times New Roman" w:eastAsia="Times New Roman" w:hAnsi="Times New Roman" w:cs="Times New Roman"/>
        </w:rPr>
        <w:t xml:space="preserve"> </w:t>
      </w:r>
      <w:proofErr w:type="spellStart"/>
      <w:r w:rsidRPr="00283F56">
        <w:rPr>
          <w:rFonts w:ascii="Times New Roman" w:eastAsia="Times New Roman" w:hAnsi="Times New Roman" w:cs="Times New Roman"/>
        </w:rPr>
        <w:t>дистрибутивном</w:t>
      </w:r>
      <w:proofErr w:type="spellEnd"/>
      <w:r w:rsidRPr="00283F56">
        <w:rPr>
          <w:rFonts w:ascii="Times New Roman" w:eastAsia="Times New Roman" w:hAnsi="Times New Roman" w:cs="Times New Roman"/>
        </w:rPr>
        <w:t xml:space="preserve"> </w:t>
      </w:r>
      <w:proofErr w:type="spellStart"/>
      <w:r w:rsidRPr="00283F56">
        <w:rPr>
          <w:rFonts w:ascii="Times New Roman" w:eastAsia="Times New Roman" w:hAnsi="Times New Roman" w:cs="Times New Roman"/>
        </w:rPr>
        <w:t>подручју</w:t>
      </w:r>
      <w:proofErr w:type="spellEnd"/>
      <w:r w:rsidRPr="00283F56">
        <w:rPr>
          <w:rFonts w:ascii="Times New Roman" w:eastAsia="Times New Roman" w:hAnsi="Times New Roman" w:cs="Times New Roman"/>
        </w:rPr>
        <w:t xml:space="preserve"> </w:t>
      </w:r>
      <w:proofErr w:type="spellStart"/>
      <w:r w:rsidRPr="00283F56">
        <w:rPr>
          <w:rFonts w:ascii="Times New Roman" w:eastAsia="Times New Roman" w:hAnsi="Times New Roman" w:cs="Times New Roman"/>
        </w:rPr>
        <w:t>Привредног</w:t>
      </w:r>
      <w:proofErr w:type="spellEnd"/>
      <w:r w:rsidRPr="00283F56">
        <w:rPr>
          <w:rFonts w:ascii="Times New Roman" w:eastAsia="Times New Roman" w:hAnsi="Times New Roman" w:cs="Times New Roman"/>
        </w:rPr>
        <w:t xml:space="preserve"> </w:t>
      </w:r>
      <w:proofErr w:type="spellStart"/>
      <w:r w:rsidRPr="00283F56">
        <w:rPr>
          <w:rFonts w:ascii="Times New Roman" w:eastAsia="Times New Roman" w:hAnsi="Times New Roman" w:cs="Times New Roman"/>
        </w:rPr>
        <w:t>друштва</w:t>
      </w:r>
      <w:proofErr w:type="spellEnd"/>
      <w:r w:rsidRPr="00283F56">
        <w:rPr>
          <w:rFonts w:ascii="Times New Roman" w:eastAsia="Times New Roman" w:hAnsi="Times New Roman" w:cs="Times New Roman"/>
        </w:rPr>
        <w:t xml:space="preserve"> </w:t>
      </w:r>
      <w:proofErr w:type="spellStart"/>
      <w:r w:rsidRPr="00283F56">
        <w:rPr>
          <w:rFonts w:ascii="Times New Roman" w:eastAsia="Times New Roman" w:hAnsi="Times New Roman" w:cs="Times New Roman"/>
        </w:rPr>
        <w:t>за</w:t>
      </w:r>
      <w:proofErr w:type="spellEnd"/>
      <w:r w:rsidRPr="00283F56">
        <w:rPr>
          <w:rFonts w:ascii="Times New Roman" w:eastAsia="Times New Roman" w:hAnsi="Times New Roman" w:cs="Times New Roman"/>
        </w:rPr>
        <w:t xml:space="preserve"> </w:t>
      </w:r>
      <w:proofErr w:type="spellStart"/>
      <w:r w:rsidRPr="00283F56">
        <w:rPr>
          <w:rFonts w:ascii="Times New Roman" w:eastAsia="Times New Roman" w:hAnsi="Times New Roman" w:cs="Times New Roman"/>
        </w:rPr>
        <w:t>дистрибуцију</w:t>
      </w:r>
      <w:proofErr w:type="spellEnd"/>
      <w:r w:rsidRPr="00283F56">
        <w:rPr>
          <w:rFonts w:ascii="Times New Roman" w:eastAsia="Times New Roman" w:hAnsi="Times New Roman" w:cs="Times New Roman"/>
        </w:rPr>
        <w:t xml:space="preserve"> </w:t>
      </w:r>
      <w:proofErr w:type="spellStart"/>
      <w:r w:rsidRPr="00283F56">
        <w:rPr>
          <w:rFonts w:ascii="Times New Roman" w:eastAsia="Times New Roman" w:hAnsi="Times New Roman" w:cs="Times New Roman"/>
        </w:rPr>
        <w:t>електричне</w:t>
      </w:r>
      <w:proofErr w:type="spellEnd"/>
      <w:r w:rsidRPr="00283F56">
        <w:rPr>
          <w:rFonts w:ascii="Times New Roman" w:eastAsia="Times New Roman" w:hAnsi="Times New Roman" w:cs="Times New Roman"/>
        </w:rPr>
        <w:t xml:space="preserve"> </w:t>
      </w:r>
      <w:proofErr w:type="spellStart"/>
      <w:r w:rsidRPr="00283F56">
        <w:rPr>
          <w:rFonts w:ascii="Times New Roman" w:eastAsia="Times New Roman" w:hAnsi="Times New Roman" w:cs="Times New Roman"/>
        </w:rPr>
        <w:t>енергије</w:t>
      </w:r>
      <w:proofErr w:type="spellEnd"/>
      <w:r w:rsidRPr="00283F56">
        <w:rPr>
          <w:rFonts w:ascii="Times New Roman" w:eastAsia="Times New Roman" w:hAnsi="Times New Roman" w:cs="Times New Roman"/>
        </w:rPr>
        <w:t xml:space="preserve"> </w:t>
      </w:r>
      <w:proofErr w:type="spellStart"/>
      <w:r w:rsidRPr="00283F56">
        <w:rPr>
          <w:rFonts w:ascii="Times New Roman" w:eastAsia="Times New Roman" w:hAnsi="Times New Roman" w:cs="Times New Roman"/>
        </w:rPr>
        <w:t>из</w:t>
      </w:r>
      <w:proofErr w:type="spellEnd"/>
      <w:r w:rsidRPr="00283F56">
        <w:rPr>
          <w:rFonts w:ascii="Times New Roman" w:eastAsia="Times New Roman" w:hAnsi="Times New Roman" w:cs="Times New Roman"/>
        </w:rPr>
        <w:t xml:space="preserve"> </w:t>
      </w:r>
      <w:proofErr w:type="spellStart"/>
      <w:r w:rsidRPr="00283F56">
        <w:rPr>
          <w:rFonts w:ascii="Times New Roman" w:eastAsia="Times New Roman" w:hAnsi="Times New Roman" w:cs="Times New Roman"/>
        </w:rPr>
        <w:t>надлежности</w:t>
      </w:r>
      <w:proofErr w:type="spellEnd"/>
      <w:r w:rsidRPr="00283F56">
        <w:rPr>
          <w:rFonts w:ascii="Times New Roman" w:eastAsia="Times New Roman" w:hAnsi="Times New Roman" w:cs="Times New Roman"/>
        </w:rPr>
        <w:t xml:space="preserve"> </w:t>
      </w:r>
      <w:proofErr w:type="spellStart"/>
      <w:r w:rsidRPr="00283F56">
        <w:rPr>
          <w:rFonts w:ascii="Times New Roman" w:eastAsia="Times New Roman" w:hAnsi="Times New Roman" w:cs="Times New Roman"/>
        </w:rPr>
        <w:t>за</w:t>
      </w:r>
      <w:proofErr w:type="spellEnd"/>
      <w:r w:rsidRPr="00283F56">
        <w:rPr>
          <w:rFonts w:ascii="Times New Roman" w:eastAsia="Times New Roman" w:hAnsi="Times New Roman" w:cs="Times New Roman"/>
        </w:rPr>
        <w:t xml:space="preserve"> </w:t>
      </w:r>
      <w:proofErr w:type="spellStart"/>
      <w:r w:rsidRPr="00283F56">
        <w:rPr>
          <w:rFonts w:ascii="Times New Roman" w:eastAsia="Times New Roman" w:hAnsi="Times New Roman" w:cs="Times New Roman"/>
        </w:rPr>
        <w:t>конзумна</w:t>
      </w:r>
      <w:proofErr w:type="spellEnd"/>
      <w:r w:rsidRPr="00283F56">
        <w:rPr>
          <w:rFonts w:ascii="Times New Roman" w:eastAsia="Times New Roman" w:hAnsi="Times New Roman" w:cs="Times New Roman"/>
        </w:rPr>
        <w:t xml:space="preserve"> </w:t>
      </w:r>
      <w:proofErr w:type="spellStart"/>
      <w:r w:rsidRPr="00283F56">
        <w:rPr>
          <w:rFonts w:ascii="Times New Roman" w:eastAsia="Times New Roman" w:hAnsi="Times New Roman" w:cs="Times New Roman"/>
        </w:rPr>
        <w:t>подручја</w:t>
      </w:r>
      <w:proofErr w:type="spellEnd"/>
      <w:r w:rsidRPr="00283F56">
        <w:rPr>
          <w:rFonts w:ascii="Times New Roman" w:eastAsia="Times New Roman" w:hAnsi="Times New Roman" w:cs="Times New Roman"/>
        </w:rPr>
        <w:t xml:space="preserve"> </w:t>
      </w:r>
      <w:proofErr w:type="spellStart"/>
      <w:r w:rsidRPr="00283F56">
        <w:rPr>
          <w:rFonts w:ascii="Times New Roman" w:eastAsia="Times New Roman" w:hAnsi="Times New Roman" w:cs="Times New Roman"/>
        </w:rPr>
        <w:t>купца</w:t>
      </w:r>
      <w:proofErr w:type="spellEnd"/>
      <w:r w:rsidRPr="00283F56">
        <w:rPr>
          <w:rFonts w:ascii="Times New Roman" w:eastAsia="Times New Roman" w:hAnsi="Times New Roman" w:cs="Times New Roman"/>
        </w:rPr>
        <w:t xml:space="preserve">, а </w:t>
      </w:r>
      <w:proofErr w:type="spellStart"/>
      <w:r w:rsidRPr="00283F56">
        <w:rPr>
          <w:rFonts w:ascii="Times New Roman" w:eastAsia="Times New Roman" w:hAnsi="Times New Roman" w:cs="Times New Roman"/>
        </w:rPr>
        <w:t>на</w:t>
      </w:r>
      <w:proofErr w:type="spellEnd"/>
      <w:r w:rsidRPr="00283F56">
        <w:rPr>
          <w:rFonts w:ascii="Times New Roman" w:eastAsia="Times New Roman" w:hAnsi="Times New Roman" w:cs="Times New Roman"/>
        </w:rPr>
        <w:t xml:space="preserve"> </w:t>
      </w:r>
      <w:proofErr w:type="spellStart"/>
      <w:r w:rsidRPr="00283F56">
        <w:rPr>
          <w:rFonts w:ascii="Times New Roman" w:eastAsia="Times New Roman" w:hAnsi="Times New Roman" w:cs="Times New Roman"/>
        </w:rPr>
        <w:t>које</w:t>
      </w:r>
      <w:proofErr w:type="spellEnd"/>
      <w:r w:rsidRPr="00283F56">
        <w:rPr>
          <w:rFonts w:ascii="Times New Roman" w:eastAsia="Times New Roman" w:hAnsi="Times New Roman" w:cs="Times New Roman"/>
        </w:rPr>
        <w:t xml:space="preserve"> </w:t>
      </w:r>
      <w:proofErr w:type="spellStart"/>
      <w:r w:rsidRPr="00283F56">
        <w:rPr>
          <w:rFonts w:ascii="Times New Roman" w:eastAsia="Times New Roman" w:hAnsi="Times New Roman" w:cs="Times New Roman"/>
        </w:rPr>
        <w:t>је</w:t>
      </w:r>
      <w:proofErr w:type="spellEnd"/>
      <w:r w:rsidRPr="00283F56">
        <w:rPr>
          <w:rFonts w:ascii="Times New Roman" w:eastAsia="Times New Roman" w:hAnsi="Times New Roman" w:cs="Times New Roman"/>
        </w:rPr>
        <w:t xml:space="preserve"> </w:t>
      </w:r>
      <w:proofErr w:type="spellStart"/>
      <w:r w:rsidRPr="00283F56">
        <w:rPr>
          <w:rFonts w:ascii="Times New Roman" w:eastAsia="Times New Roman" w:hAnsi="Times New Roman" w:cs="Times New Roman"/>
        </w:rPr>
        <w:t>прибављена</w:t>
      </w:r>
      <w:proofErr w:type="spellEnd"/>
      <w:r w:rsidRPr="00283F56">
        <w:rPr>
          <w:rFonts w:ascii="Times New Roman" w:eastAsia="Times New Roman" w:hAnsi="Times New Roman" w:cs="Times New Roman"/>
        </w:rPr>
        <w:t xml:space="preserve"> </w:t>
      </w:r>
      <w:proofErr w:type="spellStart"/>
      <w:r w:rsidRPr="00283F56">
        <w:rPr>
          <w:rFonts w:ascii="Times New Roman" w:eastAsia="Times New Roman" w:hAnsi="Times New Roman" w:cs="Times New Roman"/>
        </w:rPr>
        <w:t>сагласност</w:t>
      </w:r>
      <w:proofErr w:type="spellEnd"/>
      <w:r w:rsidRPr="00283F56">
        <w:rPr>
          <w:rFonts w:ascii="Times New Roman" w:eastAsia="Times New Roman" w:hAnsi="Times New Roman" w:cs="Times New Roman"/>
        </w:rPr>
        <w:t xml:space="preserve"> </w:t>
      </w:r>
      <w:proofErr w:type="spellStart"/>
      <w:r w:rsidRPr="00283F56">
        <w:rPr>
          <w:rFonts w:ascii="Times New Roman" w:eastAsia="Times New Roman" w:hAnsi="Times New Roman" w:cs="Times New Roman"/>
        </w:rPr>
        <w:t>агенције</w:t>
      </w:r>
      <w:proofErr w:type="spellEnd"/>
      <w:r w:rsidRPr="00283F56">
        <w:rPr>
          <w:rFonts w:ascii="Times New Roman" w:eastAsia="Times New Roman" w:hAnsi="Times New Roman" w:cs="Times New Roman"/>
        </w:rPr>
        <w:t xml:space="preserve"> </w:t>
      </w:r>
      <w:proofErr w:type="spellStart"/>
      <w:r w:rsidRPr="00283F56">
        <w:rPr>
          <w:rFonts w:ascii="Times New Roman" w:eastAsia="Times New Roman" w:hAnsi="Times New Roman" w:cs="Times New Roman"/>
        </w:rPr>
        <w:t>за</w:t>
      </w:r>
      <w:proofErr w:type="spellEnd"/>
      <w:r w:rsidRPr="00283F56">
        <w:rPr>
          <w:rFonts w:ascii="Times New Roman" w:eastAsia="Times New Roman" w:hAnsi="Times New Roman" w:cs="Times New Roman"/>
        </w:rPr>
        <w:t xml:space="preserve"> </w:t>
      </w:r>
      <w:proofErr w:type="spellStart"/>
      <w:r w:rsidRPr="00283F56">
        <w:rPr>
          <w:rFonts w:ascii="Times New Roman" w:eastAsia="Times New Roman" w:hAnsi="Times New Roman" w:cs="Times New Roman"/>
        </w:rPr>
        <w:t>енергетику</w:t>
      </w:r>
      <w:proofErr w:type="spellEnd"/>
      <w:r w:rsidRPr="00283F56">
        <w:rPr>
          <w:rFonts w:ascii="Times New Roman" w:eastAsia="Times New Roman" w:hAnsi="Times New Roman" w:cs="Times New Roman"/>
        </w:rPr>
        <w:t xml:space="preserve"> </w:t>
      </w:r>
      <w:proofErr w:type="spellStart"/>
      <w:r w:rsidRPr="00283F56">
        <w:rPr>
          <w:rFonts w:ascii="Times New Roman" w:eastAsia="Times New Roman" w:hAnsi="Times New Roman" w:cs="Times New Roman"/>
        </w:rPr>
        <w:t>Републике</w:t>
      </w:r>
      <w:proofErr w:type="spellEnd"/>
      <w:r w:rsidRPr="00283F56">
        <w:rPr>
          <w:rFonts w:ascii="Times New Roman" w:eastAsia="Times New Roman" w:hAnsi="Times New Roman" w:cs="Times New Roman"/>
        </w:rPr>
        <w:t xml:space="preserve"> </w:t>
      </w:r>
      <w:proofErr w:type="spellStart"/>
      <w:r w:rsidRPr="00283F56">
        <w:rPr>
          <w:rFonts w:ascii="Times New Roman" w:eastAsia="Times New Roman" w:hAnsi="Times New Roman" w:cs="Times New Roman"/>
        </w:rPr>
        <w:t>Србије</w:t>
      </w:r>
      <w:proofErr w:type="spellEnd"/>
      <w:r w:rsidRPr="00283F56">
        <w:rPr>
          <w:rFonts w:ascii="Times New Roman" w:eastAsia="Times New Roman" w:hAnsi="Times New Roman" w:cs="Times New Roman"/>
        </w:rPr>
        <w:t xml:space="preserve"> и </w:t>
      </w:r>
      <w:proofErr w:type="spellStart"/>
      <w:r w:rsidRPr="00283F56">
        <w:rPr>
          <w:rFonts w:ascii="Times New Roman" w:eastAsia="Times New Roman" w:hAnsi="Times New Roman" w:cs="Times New Roman"/>
        </w:rPr>
        <w:t>које</w:t>
      </w:r>
      <w:proofErr w:type="spellEnd"/>
      <w:r w:rsidRPr="00283F56">
        <w:rPr>
          <w:rFonts w:ascii="Times New Roman" w:eastAsia="Times New Roman" w:hAnsi="Times New Roman" w:cs="Times New Roman"/>
        </w:rPr>
        <w:t xml:space="preserve"> </w:t>
      </w:r>
      <w:proofErr w:type="spellStart"/>
      <w:r w:rsidRPr="00283F56">
        <w:rPr>
          <w:rFonts w:ascii="Times New Roman" w:eastAsia="Times New Roman" w:hAnsi="Times New Roman" w:cs="Times New Roman"/>
        </w:rPr>
        <w:t>су</w:t>
      </w:r>
      <w:proofErr w:type="spellEnd"/>
      <w:r w:rsidRPr="00283F56">
        <w:rPr>
          <w:rFonts w:ascii="Times New Roman" w:eastAsia="Times New Roman" w:hAnsi="Times New Roman" w:cs="Times New Roman"/>
        </w:rPr>
        <w:t xml:space="preserve"> </w:t>
      </w:r>
      <w:proofErr w:type="spellStart"/>
      <w:r w:rsidRPr="00283F56">
        <w:rPr>
          <w:rFonts w:ascii="Times New Roman" w:eastAsia="Times New Roman" w:hAnsi="Times New Roman" w:cs="Times New Roman"/>
        </w:rPr>
        <w:t>објављене</w:t>
      </w:r>
      <w:proofErr w:type="spellEnd"/>
      <w:r w:rsidRPr="00283F56">
        <w:rPr>
          <w:rFonts w:ascii="Times New Roman" w:eastAsia="Times New Roman" w:hAnsi="Times New Roman" w:cs="Times New Roman"/>
        </w:rPr>
        <w:t xml:space="preserve"> у “</w:t>
      </w:r>
      <w:proofErr w:type="spellStart"/>
      <w:r w:rsidRPr="00283F56">
        <w:rPr>
          <w:rFonts w:ascii="Times New Roman" w:eastAsia="Times New Roman" w:hAnsi="Times New Roman" w:cs="Times New Roman"/>
        </w:rPr>
        <w:t>Сл</w:t>
      </w:r>
      <w:proofErr w:type="spellEnd"/>
      <w:r w:rsidRPr="00283F56">
        <w:rPr>
          <w:rFonts w:ascii="Times New Roman" w:eastAsia="Times New Roman" w:hAnsi="Times New Roman" w:cs="Times New Roman"/>
        </w:rPr>
        <w:t xml:space="preserve">. </w:t>
      </w:r>
      <w:proofErr w:type="spellStart"/>
      <w:r w:rsidRPr="00283F56">
        <w:rPr>
          <w:rFonts w:ascii="Times New Roman" w:eastAsia="Times New Roman" w:hAnsi="Times New Roman" w:cs="Times New Roman"/>
        </w:rPr>
        <w:t>Гласнику</w:t>
      </w:r>
      <w:proofErr w:type="spellEnd"/>
      <w:r w:rsidRPr="00283F56">
        <w:rPr>
          <w:rFonts w:ascii="Times New Roman" w:eastAsia="Times New Roman" w:hAnsi="Times New Roman" w:cs="Times New Roman"/>
        </w:rPr>
        <w:t xml:space="preserve"> РС”.</w:t>
      </w:r>
    </w:p>
    <w:p w14:paraId="68E7663B" w14:textId="77777777" w:rsidR="00283F56" w:rsidRPr="00283F56" w:rsidRDefault="00283F56" w:rsidP="00283F56">
      <w:pPr>
        <w:spacing w:beforeAutospacing="1" w:after="0" w:line="240" w:lineRule="auto"/>
        <w:contextualSpacing/>
        <w:jc w:val="both"/>
        <w:rPr>
          <w:rFonts w:ascii="Times New Roman" w:eastAsia="Times New Roman" w:hAnsi="Times New Roman" w:cs="Times New Roman"/>
        </w:rPr>
      </w:pPr>
    </w:p>
    <w:p w14:paraId="153FF6F2" w14:textId="44835136" w:rsidR="00FF28B2" w:rsidRPr="00283F56" w:rsidRDefault="00FF28B2" w:rsidP="00283F56">
      <w:pPr>
        <w:pStyle w:val="ListParagraph"/>
        <w:numPr>
          <w:ilvl w:val="0"/>
          <w:numId w:val="3"/>
        </w:numPr>
        <w:spacing w:after="0" w:line="240" w:lineRule="auto"/>
        <w:jc w:val="both"/>
        <w:rPr>
          <w:rFonts w:ascii="Times New Roman" w:eastAsia="Times New Roman" w:hAnsi="Times New Roman" w:cs="Times New Roman"/>
        </w:rPr>
      </w:pPr>
      <w:proofErr w:type="spellStart"/>
      <w:r w:rsidRPr="00283F56">
        <w:rPr>
          <w:rFonts w:ascii="Times New Roman" w:eastAsia="Times New Roman" w:hAnsi="Times New Roman" w:cs="Times New Roman"/>
          <w:b/>
          <w:bCs/>
        </w:rPr>
        <w:t>Трошкови</w:t>
      </w:r>
      <w:proofErr w:type="spellEnd"/>
      <w:r w:rsidRPr="00283F56">
        <w:rPr>
          <w:rFonts w:ascii="Times New Roman" w:eastAsia="Times New Roman" w:hAnsi="Times New Roman" w:cs="Times New Roman"/>
          <w:b/>
          <w:bCs/>
        </w:rPr>
        <w:t xml:space="preserve"> </w:t>
      </w:r>
      <w:proofErr w:type="spellStart"/>
      <w:r w:rsidRPr="00283F56">
        <w:rPr>
          <w:rFonts w:ascii="Times New Roman" w:eastAsia="Times New Roman" w:hAnsi="Times New Roman" w:cs="Times New Roman"/>
          <w:b/>
          <w:bCs/>
        </w:rPr>
        <w:t>накнаде</w:t>
      </w:r>
      <w:proofErr w:type="spellEnd"/>
      <w:r w:rsidRPr="00283F56">
        <w:rPr>
          <w:rFonts w:ascii="Times New Roman" w:eastAsia="Times New Roman" w:hAnsi="Times New Roman" w:cs="Times New Roman"/>
          <w:b/>
          <w:bCs/>
        </w:rPr>
        <w:t xml:space="preserve"> </w:t>
      </w:r>
      <w:proofErr w:type="spellStart"/>
      <w:r w:rsidRPr="00283F56">
        <w:rPr>
          <w:rFonts w:ascii="Times New Roman" w:eastAsia="Times New Roman" w:hAnsi="Times New Roman" w:cs="Times New Roman"/>
          <w:b/>
          <w:bCs/>
        </w:rPr>
        <w:t>за</w:t>
      </w:r>
      <w:proofErr w:type="spellEnd"/>
      <w:r w:rsidRPr="00283F56">
        <w:rPr>
          <w:rFonts w:ascii="Times New Roman" w:eastAsia="Times New Roman" w:hAnsi="Times New Roman" w:cs="Times New Roman"/>
          <w:b/>
          <w:bCs/>
        </w:rPr>
        <w:t xml:space="preserve"> </w:t>
      </w:r>
      <w:proofErr w:type="spellStart"/>
      <w:r w:rsidRPr="00283F56">
        <w:rPr>
          <w:rFonts w:ascii="Times New Roman" w:eastAsia="Times New Roman" w:hAnsi="Times New Roman" w:cs="Times New Roman"/>
          <w:b/>
          <w:bCs/>
        </w:rPr>
        <w:t>подстицај</w:t>
      </w:r>
      <w:proofErr w:type="spellEnd"/>
      <w:r w:rsidRPr="00283F56">
        <w:rPr>
          <w:rFonts w:ascii="Times New Roman" w:eastAsia="Times New Roman" w:hAnsi="Times New Roman" w:cs="Times New Roman"/>
          <w:b/>
          <w:bCs/>
        </w:rPr>
        <w:t xml:space="preserve"> </w:t>
      </w:r>
      <w:proofErr w:type="spellStart"/>
      <w:r w:rsidRPr="00283F56">
        <w:rPr>
          <w:rFonts w:ascii="Times New Roman" w:eastAsia="Times New Roman" w:hAnsi="Times New Roman" w:cs="Times New Roman"/>
          <w:b/>
          <w:bCs/>
        </w:rPr>
        <w:t>повлашћених</w:t>
      </w:r>
      <w:proofErr w:type="spellEnd"/>
      <w:r w:rsidRPr="00283F56">
        <w:rPr>
          <w:rFonts w:ascii="Times New Roman" w:eastAsia="Times New Roman" w:hAnsi="Times New Roman" w:cs="Times New Roman"/>
          <w:b/>
          <w:bCs/>
        </w:rPr>
        <w:t xml:space="preserve"> </w:t>
      </w:r>
      <w:proofErr w:type="spellStart"/>
      <w:r w:rsidRPr="00283F56">
        <w:rPr>
          <w:rFonts w:ascii="Times New Roman" w:eastAsia="Times New Roman" w:hAnsi="Times New Roman" w:cs="Times New Roman"/>
          <w:b/>
          <w:bCs/>
        </w:rPr>
        <w:t>произвођача</w:t>
      </w:r>
      <w:proofErr w:type="spellEnd"/>
      <w:r w:rsidRPr="00283F56">
        <w:rPr>
          <w:rFonts w:ascii="Times New Roman" w:eastAsia="Times New Roman" w:hAnsi="Times New Roman" w:cs="Times New Roman"/>
          <w:b/>
          <w:bCs/>
        </w:rPr>
        <w:t xml:space="preserve"> </w:t>
      </w:r>
      <w:proofErr w:type="spellStart"/>
      <w:r w:rsidRPr="00283F56">
        <w:rPr>
          <w:rFonts w:ascii="Times New Roman" w:eastAsia="Times New Roman" w:hAnsi="Times New Roman" w:cs="Times New Roman"/>
          <w:b/>
          <w:bCs/>
        </w:rPr>
        <w:t>електричне</w:t>
      </w:r>
      <w:proofErr w:type="spellEnd"/>
      <w:r w:rsidRPr="00283F56">
        <w:rPr>
          <w:rFonts w:ascii="Times New Roman" w:eastAsia="Times New Roman" w:hAnsi="Times New Roman" w:cs="Times New Roman"/>
          <w:b/>
          <w:bCs/>
        </w:rPr>
        <w:t xml:space="preserve"> </w:t>
      </w:r>
      <w:proofErr w:type="spellStart"/>
      <w:r w:rsidRPr="00283F56">
        <w:rPr>
          <w:rFonts w:ascii="Times New Roman" w:eastAsia="Times New Roman" w:hAnsi="Times New Roman" w:cs="Times New Roman"/>
          <w:b/>
          <w:bCs/>
        </w:rPr>
        <w:t>енергије</w:t>
      </w:r>
      <w:proofErr w:type="spellEnd"/>
    </w:p>
    <w:p w14:paraId="51F1504B" w14:textId="77777777" w:rsidR="00FF28B2" w:rsidRPr="00283F56" w:rsidRDefault="00FF28B2" w:rsidP="00283F56">
      <w:pPr>
        <w:spacing w:after="0" w:line="240" w:lineRule="auto"/>
        <w:contextualSpacing/>
        <w:jc w:val="both"/>
        <w:rPr>
          <w:rFonts w:ascii="Times New Roman" w:eastAsia="Times New Roman" w:hAnsi="Times New Roman" w:cs="Times New Roman"/>
        </w:rPr>
      </w:pPr>
      <w:proofErr w:type="spellStart"/>
      <w:r w:rsidRPr="00283F56">
        <w:rPr>
          <w:rFonts w:ascii="Times New Roman" w:eastAsia="Times New Roman" w:hAnsi="Times New Roman" w:cs="Times New Roman"/>
        </w:rPr>
        <w:t>Према</w:t>
      </w:r>
      <w:proofErr w:type="spellEnd"/>
      <w:r w:rsidRPr="00283F56">
        <w:rPr>
          <w:rFonts w:ascii="Times New Roman" w:eastAsia="Times New Roman" w:hAnsi="Times New Roman" w:cs="Times New Roman"/>
        </w:rPr>
        <w:t xml:space="preserve"> </w:t>
      </w:r>
      <w:proofErr w:type="spellStart"/>
      <w:r w:rsidRPr="00283F56">
        <w:rPr>
          <w:rFonts w:ascii="Times New Roman" w:eastAsia="Times New Roman" w:hAnsi="Times New Roman" w:cs="Times New Roman"/>
        </w:rPr>
        <w:t>важећој</w:t>
      </w:r>
      <w:proofErr w:type="spellEnd"/>
      <w:r w:rsidRPr="00283F56">
        <w:rPr>
          <w:rFonts w:ascii="Times New Roman" w:eastAsia="Times New Roman" w:hAnsi="Times New Roman" w:cs="Times New Roman"/>
        </w:rPr>
        <w:t xml:space="preserve"> </w:t>
      </w:r>
      <w:proofErr w:type="spellStart"/>
      <w:r w:rsidRPr="00283F56">
        <w:rPr>
          <w:rFonts w:ascii="Times New Roman" w:eastAsia="Times New Roman" w:hAnsi="Times New Roman" w:cs="Times New Roman"/>
        </w:rPr>
        <w:t>уредби</w:t>
      </w:r>
      <w:proofErr w:type="spellEnd"/>
      <w:r w:rsidRPr="00283F56">
        <w:rPr>
          <w:rFonts w:ascii="Times New Roman" w:eastAsia="Times New Roman" w:hAnsi="Times New Roman" w:cs="Times New Roman"/>
        </w:rPr>
        <w:t xml:space="preserve"> о </w:t>
      </w:r>
      <w:proofErr w:type="spellStart"/>
      <w:r w:rsidRPr="00283F56">
        <w:rPr>
          <w:rFonts w:ascii="Times New Roman" w:eastAsia="Times New Roman" w:hAnsi="Times New Roman" w:cs="Times New Roman"/>
        </w:rPr>
        <w:t>мерама</w:t>
      </w:r>
      <w:proofErr w:type="spellEnd"/>
      <w:r w:rsidRPr="00283F56">
        <w:rPr>
          <w:rFonts w:ascii="Times New Roman" w:eastAsia="Times New Roman" w:hAnsi="Times New Roman" w:cs="Times New Roman"/>
        </w:rPr>
        <w:t xml:space="preserve"> </w:t>
      </w:r>
      <w:proofErr w:type="spellStart"/>
      <w:r w:rsidRPr="00283F56">
        <w:rPr>
          <w:rFonts w:ascii="Times New Roman" w:eastAsia="Times New Roman" w:hAnsi="Times New Roman" w:cs="Times New Roman"/>
        </w:rPr>
        <w:t>подстицаја</w:t>
      </w:r>
      <w:proofErr w:type="spellEnd"/>
      <w:r w:rsidRPr="00283F56">
        <w:rPr>
          <w:rFonts w:ascii="Times New Roman" w:eastAsia="Times New Roman" w:hAnsi="Times New Roman" w:cs="Times New Roman"/>
        </w:rPr>
        <w:t xml:space="preserve"> </w:t>
      </w:r>
      <w:proofErr w:type="spellStart"/>
      <w:r w:rsidRPr="00283F56">
        <w:rPr>
          <w:rFonts w:ascii="Times New Roman" w:eastAsia="Times New Roman" w:hAnsi="Times New Roman" w:cs="Times New Roman"/>
        </w:rPr>
        <w:t>за</w:t>
      </w:r>
      <w:proofErr w:type="spellEnd"/>
      <w:r w:rsidRPr="00283F56">
        <w:rPr>
          <w:rFonts w:ascii="Times New Roman" w:eastAsia="Times New Roman" w:hAnsi="Times New Roman" w:cs="Times New Roman"/>
        </w:rPr>
        <w:t xml:space="preserve"> </w:t>
      </w:r>
      <w:proofErr w:type="spellStart"/>
      <w:r w:rsidRPr="00283F56">
        <w:rPr>
          <w:rFonts w:ascii="Times New Roman" w:eastAsia="Times New Roman" w:hAnsi="Times New Roman" w:cs="Times New Roman"/>
        </w:rPr>
        <w:t>повлашћене</w:t>
      </w:r>
      <w:proofErr w:type="spellEnd"/>
      <w:r w:rsidRPr="00283F56">
        <w:rPr>
          <w:rFonts w:ascii="Times New Roman" w:eastAsia="Times New Roman" w:hAnsi="Times New Roman" w:cs="Times New Roman"/>
        </w:rPr>
        <w:t xml:space="preserve"> </w:t>
      </w:r>
      <w:proofErr w:type="spellStart"/>
      <w:r w:rsidRPr="00283F56">
        <w:rPr>
          <w:rFonts w:ascii="Times New Roman" w:eastAsia="Times New Roman" w:hAnsi="Times New Roman" w:cs="Times New Roman"/>
        </w:rPr>
        <w:t>произвођаче</w:t>
      </w:r>
      <w:proofErr w:type="spellEnd"/>
      <w:r w:rsidRPr="00283F56">
        <w:rPr>
          <w:rFonts w:ascii="Times New Roman" w:eastAsia="Times New Roman" w:hAnsi="Times New Roman" w:cs="Times New Roman"/>
        </w:rPr>
        <w:t xml:space="preserve"> </w:t>
      </w:r>
      <w:proofErr w:type="spellStart"/>
      <w:r w:rsidRPr="00283F56">
        <w:rPr>
          <w:rFonts w:ascii="Times New Roman" w:eastAsia="Times New Roman" w:hAnsi="Times New Roman" w:cs="Times New Roman"/>
        </w:rPr>
        <w:t>електричне</w:t>
      </w:r>
      <w:proofErr w:type="spellEnd"/>
      <w:r w:rsidRPr="00283F56">
        <w:rPr>
          <w:rFonts w:ascii="Times New Roman" w:eastAsia="Times New Roman" w:hAnsi="Times New Roman" w:cs="Times New Roman"/>
        </w:rPr>
        <w:t xml:space="preserve"> </w:t>
      </w:r>
      <w:proofErr w:type="spellStart"/>
      <w:r w:rsidRPr="00283F56">
        <w:rPr>
          <w:rFonts w:ascii="Times New Roman" w:eastAsia="Times New Roman" w:hAnsi="Times New Roman" w:cs="Times New Roman"/>
        </w:rPr>
        <w:t>енергије</w:t>
      </w:r>
      <w:proofErr w:type="spellEnd"/>
      <w:r w:rsidRPr="00283F56">
        <w:rPr>
          <w:rFonts w:ascii="Times New Roman" w:eastAsia="Times New Roman" w:hAnsi="Times New Roman" w:cs="Times New Roman"/>
        </w:rPr>
        <w:t>.</w:t>
      </w:r>
    </w:p>
    <w:p w14:paraId="442871D0" w14:textId="012DE571" w:rsidR="00B65E88" w:rsidRDefault="00FF28B2" w:rsidP="00283F56">
      <w:pPr>
        <w:spacing w:beforeAutospacing="1" w:after="0" w:line="240" w:lineRule="auto"/>
        <w:contextualSpacing/>
        <w:jc w:val="both"/>
        <w:rPr>
          <w:rFonts w:ascii="Times New Roman" w:eastAsia="Times New Roman" w:hAnsi="Times New Roman" w:cs="Times New Roman"/>
        </w:rPr>
      </w:pPr>
      <w:r w:rsidRPr="00283F56">
        <w:rPr>
          <w:rFonts w:ascii="Times New Roman" w:eastAsia="Times New Roman" w:hAnsi="Times New Roman" w:cs="Times New Roman"/>
        </w:rPr>
        <w:t xml:space="preserve">4. </w:t>
      </w:r>
      <w:proofErr w:type="spellStart"/>
      <w:r w:rsidRPr="00283F56">
        <w:rPr>
          <w:rFonts w:ascii="Times New Roman" w:eastAsia="Times New Roman" w:hAnsi="Times New Roman" w:cs="Times New Roman"/>
        </w:rPr>
        <w:t>Акцизе</w:t>
      </w:r>
      <w:proofErr w:type="spellEnd"/>
      <w:r w:rsidRPr="00283F56">
        <w:rPr>
          <w:rFonts w:ascii="Times New Roman" w:eastAsia="Times New Roman" w:hAnsi="Times New Roman" w:cs="Times New Roman"/>
        </w:rPr>
        <w:t xml:space="preserve"> </w:t>
      </w:r>
      <w:proofErr w:type="spellStart"/>
      <w:r w:rsidRPr="00283F56">
        <w:rPr>
          <w:rFonts w:ascii="Times New Roman" w:eastAsia="Times New Roman" w:hAnsi="Times New Roman" w:cs="Times New Roman"/>
        </w:rPr>
        <w:t>за</w:t>
      </w:r>
      <w:proofErr w:type="spellEnd"/>
      <w:r w:rsidRPr="00283F56">
        <w:rPr>
          <w:rFonts w:ascii="Times New Roman" w:eastAsia="Times New Roman" w:hAnsi="Times New Roman" w:cs="Times New Roman"/>
        </w:rPr>
        <w:t xml:space="preserve"> </w:t>
      </w:r>
      <w:proofErr w:type="spellStart"/>
      <w:r w:rsidRPr="00283F56">
        <w:rPr>
          <w:rFonts w:ascii="Times New Roman" w:eastAsia="Times New Roman" w:hAnsi="Times New Roman" w:cs="Times New Roman"/>
        </w:rPr>
        <w:t>утрошену</w:t>
      </w:r>
      <w:proofErr w:type="spellEnd"/>
      <w:r w:rsidRPr="00283F56">
        <w:rPr>
          <w:rFonts w:ascii="Times New Roman" w:eastAsia="Times New Roman" w:hAnsi="Times New Roman" w:cs="Times New Roman"/>
        </w:rPr>
        <w:t xml:space="preserve"> </w:t>
      </w:r>
      <w:proofErr w:type="spellStart"/>
      <w:r w:rsidRPr="00283F56">
        <w:rPr>
          <w:rFonts w:ascii="Times New Roman" w:eastAsia="Times New Roman" w:hAnsi="Times New Roman" w:cs="Times New Roman"/>
        </w:rPr>
        <w:t>електричну</w:t>
      </w:r>
      <w:proofErr w:type="spellEnd"/>
      <w:r w:rsidRPr="00283F56">
        <w:rPr>
          <w:rFonts w:ascii="Times New Roman" w:eastAsia="Times New Roman" w:hAnsi="Times New Roman" w:cs="Times New Roman"/>
        </w:rPr>
        <w:t xml:space="preserve"> </w:t>
      </w:r>
      <w:proofErr w:type="spellStart"/>
      <w:r w:rsidRPr="00283F56">
        <w:rPr>
          <w:rFonts w:ascii="Times New Roman" w:eastAsia="Times New Roman" w:hAnsi="Times New Roman" w:cs="Times New Roman"/>
        </w:rPr>
        <w:t>енергију</w:t>
      </w:r>
      <w:proofErr w:type="spellEnd"/>
      <w:r w:rsidRPr="00283F56">
        <w:rPr>
          <w:rFonts w:ascii="Times New Roman" w:eastAsia="Times New Roman" w:hAnsi="Times New Roman" w:cs="Times New Roman"/>
        </w:rPr>
        <w:t xml:space="preserve"> (</w:t>
      </w:r>
      <w:proofErr w:type="spellStart"/>
      <w:r w:rsidRPr="00283F56">
        <w:rPr>
          <w:rFonts w:ascii="Times New Roman" w:eastAsia="Times New Roman" w:hAnsi="Times New Roman" w:cs="Times New Roman"/>
        </w:rPr>
        <w:t>јединична</w:t>
      </w:r>
      <w:proofErr w:type="spellEnd"/>
      <w:r w:rsidRPr="00283F56">
        <w:rPr>
          <w:rFonts w:ascii="Times New Roman" w:eastAsia="Times New Roman" w:hAnsi="Times New Roman" w:cs="Times New Roman"/>
        </w:rPr>
        <w:t xml:space="preserve"> </w:t>
      </w:r>
      <w:proofErr w:type="spellStart"/>
      <w:r w:rsidRPr="00283F56">
        <w:rPr>
          <w:rFonts w:ascii="Times New Roman" w:eastAsia="Times New Roman" w:hAnsi="Times New Roman" w:cs="Times New Roman"/>
        </w:rPr>
        <w:t>цена</w:t>
      </w:r>
      <w:proofErr w:type="spellEnd"/>
      <w:r w:rsidRPr="00283F56">
        <w:rPr>
          <w:rFonts w:ascii="Times New Roman" w:eastAsia="Times New Roman" w:hAnsi="Times New Roman" w:cs="Times New Roman"/>
        </w:rPr>
        <w:t xml:space="preserve"> у </w:t>
      </w:r>
      <w:proofErr w:type="spellStart"/>
      <w:r w:rsidRPr="00283F56">
        <w:rPr>
          <w:rFonts w:ascii="Times New Roman" w:eastAsia="Times New Roman" w:hAnsi="Times New Roman" w:cs="Times New Roman"/>
        </w:rPr>
        <w:t>дин</w:t>
      </w:r>
      <w:proofErr w:type="spellEnd"/>
      <w:r w:rsidRPr="00283F56">
        <w:rPr>
          <w:rFonts w:ascii="Times New Roman" w:eastAsia="Times New Roman" w:hAnsi="Times New Roman" w:cs="Times New Roman"/>
        </w:rPr>
        <w:t xml:space="preserve">//kWh) </w:t>
      </w:r>
      <w:proofErr w:type="spellStart"/>
      <w:r w:rsidRPr="00283F56">
        <w:rPr>
          <w:rFonts w:ascii="Times New Roman" w:eastAsia="Times New Roman" w:hAnsi="Times New Roman" w:cs="Times New Roman"/>
        </w:rPr>
        <w:t>према</w:t>
      </w:r>
      <w:proofErr w:type="spellEnd"/>
      <w:r w:rsidRPr="00283F56">
        <w:rPr>
          <w:rFonts w:ascii="Times New Roman" w:eastAsia="Times New Roman" w:hAnsi="Times New Roman" w:cs="Times New Roman"/>
        </w:rPr>
        <w:t xml:space="preserve"> </w:t>
      </w:r>
      <w:proofErr w:type="spellStart"/>
      <w:r w:rsidRPr="00283F56">
        <w:rPr>
          <w:rFonts w:ascii="Times New Roman" w:eastAsia="Times New Roman" w:hAnsi="Times New Roman" w:cs="Times New Roman"/>
        </w:rPr>
        <w:t>Правилнику</w:t>
      </w:r>
      <w:proofErr w:type="spellEnd"/>
      <w:r w:rsidRPr="00283F56">
        <w:rPr>
          <w:rFonts w:ascii="Times New Roman" w:eastAsia="Times New Roman" w:hAnsi="Times New Roman" w:cs="Times New Roman"/>
        </w:rPr>
        <w:t xml:space="preserve"> о </w:t>
      </w:r>
      <w:proofErr w:type="spellStart"/>
      <w:r w:rsidRPr="00283F56">
        <w:rPr>
          <w:rFonts w:ascii="Times New Roman" w:eastAsia="Times New Roman" w:hAnsi="Times New Roman" w:cs="Times New Roman"/>
        </w:rPr>
        <w:t>начину</w:t>
      </w:r>
      <w:proofErr w:type="spellEnd"/>
      <w:r w:rsidRPr="00283F56">
        <w:rPr>
          <w:rFonts w:ascii="Times New Roman" w:eastAsia="Times New Roman" w:hAnsi="Times New Roman" w:cs="Times New Roman"/>
        </w:rPr>
        <w:t xml:space="preserve"> и </w:t>
      </w:r>
      <w:proofErr w:type="spellStart"/>
      <w:r w:rsidRPr="00283F56">
        <w:rPr>
          <w:rFonts w:ascii="Times New Roman" w:eastAsia="Times New Roman" w:hAnsi="Times New Roman" w:cs="Times New Roman"/>
        </w:rPr>
        <w:t>поступку</w:t>
      </w:r>
      <w:proofErr w:type="spellEnd"/>
      <w:r w:rsidRPr="00283F56">
        <w:rPr>
          <w:rFonts w:ascii="Times New Roman" w:eastAsia="Times New Roman" w:hAnsi="Times New Roman" w:cs="Times New Roman"/>
        </w:rPr>
        <w:t xml:space="preserve"> </w:t>
      </w:r>
      <w:proofErr w:type="spellStart"/>
      <w:r w:rsidRPr="00283F56">
        <w:rPr>
          <w:rFonts w:ascii="Times New Roman" w:eastAsia="Times New Roman" w:hAnsi="Times New Roman" w:cs="Times New Roman"/>
        </w:rPr>
        <w:t>обрачунавања</w:t>
      </w:r>
      <w:proofErr w:type="spellEnd"/>
      <w:r w:rsidRPr="00283F56">
        <w:rPr>
          <w:rFonts w:ascii="Times New Roman" w:eastAsia="Times New Roman" w:hAnsi="Times New Roman" w:cs="Times New Roman"/>
        </w:rPr>
        <w:t xml:space="preserve"> и </w:t>
      </w:r>
      <w:proofErr w:type="spellStart"/>
      <w:r w:rsidRPr="00283F56">
        <w:rPr>
          <w:rFonts w:ascii="Times New Roman" w:eastAsia="Times New Roman" w:hAnsi="Times New Roman" w:cs="Times New Roman"/>
        </w:rPr>
        <w:t>плаћања</w:t>
      </w:r>
      <w:proofErr w:type="spellEnd"/>
      <w:r w:rsidRPr="00283F56">
        <w:rPr>
          <w:rFonts w:ascii="Times New Roman" w:eastAsia="Times New Roman" w:hAnsi="Times New Roman" w:cs="Times New Roman"/>
        </w:rPr>
        <w:t xml:space="preserve"> </w:t>
      </w:r>
      <w:proofErr w:type="spellStart"/>
      <w:r w:rsidRPr="00283F56">
        <w:rPr>
          <w:rFonts w:ascii="Times New Roman" w:eastAsia="Times New Roman" w:hAnsi="Times New Roman" w:cs="Times New Roman"/>
        </w:rPr>
        <w:t>кацизе</w:t>
      </w:r>
      <w:proofErr w:type="spellEnd"/>
      <w:r w:rsidRPr="00283F56">
        <w:rPr>
          <w:rFonts w:ascii="Times New Roman" w:eastAsia="Times New Roman" w:hAnsi="Times New Roman" w:cs="Times New Roman"/>
        </w:rPr>
        <w:t xml:space="preserve"> </w:t>
      </w:r>
      <w:proofErr w:type="spellStart"/>
      <w:r w:rsidRPr="00283F56">
        <w:rPr>
          <w:rFonts w:ascii="Times New Roman" w:eastAsia="Times New Roman" w:hAnsi="Times New Roman" w:cs="Times New Roman"/>
        </w:rPr>
        <w:t>на</w:t>
      </w:r>
      <w:proofErr w:type="spellEnd"/>
      <w:r w:rsidRPr="00283F56">
        <w:rPr>
          <w:rFonts w:ascii="Times New Roman" w:eastAsia="Times New Roman" w:hAnsi="Times New Roman" w:cs="Times New Roman"/>
        </w:rPr>
        <w:t xml:space="preserve"> </w:t>
      </w:r>
      <w:proofErr w:type="spellStart"/>
      <w:r w:rsidRPr="00283F56">
        <w:rPr>
          <w:rFonts w:ascii="Times New Roman" w:eastAsia="Times New Roman" w:hAnsi="Times New Roman" w:cs="Times New Roman"/>
        </w:rPr>
        <w:t>електричну</w:t>
      </w:r>
      <w:proofErr w:type="spellEnd"/>
      <w:r w:rsidRPr="00283F56">
        <w:rPr>
          <w:rFonts w:ascii="Times New Roman" w:eastAsia="Times New Roman" w:hAnsi="Times New Roman" w:cs="Times New Roman"/>
        </w:rPr>
        <w:t xml:space="preserve"> </w:t>
      </w:r>
      <w:proofErr w:type="spellStart"/>
      <w:r w:rsidRPr="00283F56">
        <w:rPr>
          <w:rFonts w:ascii="Times New Roman" w:eastAsia="Times New Roman" w:hAnsi="Times New Roman" w:cs="Times New Roman"/>
        </w:rPr>
        <w:t>енергију</w:t>
      </w:r>
      <w:proofErr w:type="spellEnd"/>
      <w:r w:rsidRPr="00283F56">
        <w:rPr>
          <w:rFonts w:ascii="Times New Roman" w:eastAsia="Times New Roman" w:hAnsi="Times New Roman" w:cs="Times New Roman"/>
        </w:rPr>
        <w:t xml:space="preserve"> </w:t>
      </w:r>
      <w:proofErr w:type="spellStart"/>
      <w:r w:rsidRPr="00283F56">
        <w:rPr>
          <w:rFonts w:ascii="Times New Roman" w:eastAsia="Times New Roman" w:hAnsi="Times New Roman" w:cs="Times New Roman"/>
        </w:rPr>
        <w:t>за</w:t>
      </w:r>
      <w:proofErr w:type="spellEnd"/>
      <w:r w:rsidRPr="00283F56">
        <w:rPr>
          <w:rFonts w:ascii="Times New Roman" w:eastAsia="Times New Roman" w:hAnsi="Times New Roman" w:cs="Times New Roman"/>
        </w:rPr>
        <w:t xml:space="preserve"> </w:t>
      </w:r>
      <w:proofErr w:type="spellStart"/>
      <w:r w:rsidRPr="00283F56">
        <w:rPr>
          <w:rFonts w:ascii="Times New Roman" w:eastAsia="Times New Roman" w:hAnsi="Times New Roman" w:cs="Times New Roman"/>
        </w:rPr>
        <w:t>крајњу</w:t>
      </w:r>
      <w:proofErr w:type="spellEnd"/>
      <w:r w:rsidRPr="00283F56">
        <w:rPr>
          <w:rFonts w:ascii="Times New Roman" w:eastAsia="Times New Roman" w:hAnsi="Times New Roman" w:cs="Times New Roman"/>
        </w:rPr>
        <w:t xml:space="preserve"> </w:t>
      </w:r>
      <w:proofErr w:type="spellStart"/>
      <w:r w:rsidRPr="00283F56">
        <w:rPr>
          <w:rFonts w:ascii="Times New Roman" w:eastAsia="Times New Roman" w:hAnsi="Times New Roman" w:cs="Times New Roman"/>
        </w:rPr>
        <w:t>потрошњу</w:t>
      </w:r>
      <w:proofErr w:type="spellEnd"/>
      <w:r w:rsidRPr="00283F56">
        <w:rPr>
          <w:rFonts w:ascii="Times New Roman" w:eastAsia="Times New Roman" w:hAnsi="Times New Roman" w:cs="Times New Roman"/>
        </w:rPr>
        <w:t xml:space="preserve"> („</w:t>
      </w:r>
      <w:proofErr w:type="spellStart"/>
      <w:r w:rsidRPr="00283F56">
        <w:rPr>
          <w:rFonts w:ascii="Times New Roman" w:eastAsia="Times New Roman" w:hAnsi="Times New Roman" w:cs="Times New Roman"/>
        </w:rPr>
        <w:t>Сл</w:t>
      </w:r>
      <w:proofErr w:type="spellEnd"/>
      <w:r w:rsidRPr="00283F56">
        <w:rPr>
          <w:rFonts w:ascii="Times New Roman" w:eastAsia="Times New Roman" w:hAnsi="Times New Roman" w:cs="Times New Roman"/>
        </w:rPr>
        <w:t xml:space="preserve">. </w:t>
      </w:r>
      <w:proofErr w:type="spellStart"/>
      <w:r w:rsidRPr="00283F56">
        <w:rPr>
          <w:rFonts w:ascii="Times New Roman" w:eastAsia="Times New Roman" w:hAnsi="Times New Roman" w:cs="Times New Roman"/>
        </w:rPr>
        <w:t>Гласник</w:t>
      </w:r>
      <w:proofErr w:type="spellEnd"/>
      <w:r w:rsidRPr="00283F56">
        <w:rPr>
          <w:rFonts w:ascii="Times New Roman" w:eastAsia="Times New Roman" w:hAnsi="Times New Roman" w:cs="Times New Roman"/>
        </w:rPr>
        <w:t xml:space="preserve"> </w:t>
      </w:r>
      <w:proofErr w:type="gramStart"/>
      <w:r w:rsidRPr="00283F56">
        <w:rPr>
          <w:rFonts w:ascii="Times New Roman" w:eastAsia="Times New Roman" w:hAnsi="Times New Roman" w:cs="Times New Roman"/>
        </w:rPr>
        <w:t>РС“ бр</w:t>
      </w:r>
      <w:proofErr w:type="gramEnd"/>
      <w:r w:rsidRPr="00283F56">
        <w:rPr>
          <w:rFonts w:ascii="Times New Roman" w:eastAsia="Times New Roman" w:hAnsi="Times New Roman" w:cs="Times New Roman"/>
        </w:rPr>
        <w:t>.76/15).</w:t>
      </w:r>
    </w:p>
    <w:p w14:paraId="58C7C9B6" w14:textId="77777777" w:rsidR="00283F56" w:rsidRPr="00283F56" w:rsidRDefault="00283F56" w:rsidP="00283F56">
      <w:pPr>
        <w:spacing w:beforeAutospacing="1" w:after="0" w:line="240" w:lineRule="auto"/>
        <w:contextualSpacing/>
        <w:jc w:val="both"/>
        <w:rPr>
          <w:rFonts w:ascii="Times New Roman" w:eastAsia="Times New Roman" w:hAnsi="Times New Roman" w:cs="Times New Roman"/>
        </w:rPr>
      </w:pPr>
    </w:p>
    <w:p w14:paraId="695B9AF8" w14:textId="33E73143" w:rsidR="001A11BC" w:rsidRDefault="00B65E88" w:rsidP="00283F56">
      <w:pPr>
        <w:spacing w:after="120" w:line="276" w:lineRule="auto"/>
        <w:jc w:val="both"/>
        <w:rPr>
          <w:rFonts w:ascii="Times New Roman" w:hAnsi="Times New Roman" w:cs="Times New Roman"/>
          <w:lang w:val="sr-Cyrl-RS"/>
        </w:rPr>
      </w:pPr>
      <w:r w:rsidRPr="00283F56">
        <w:rPr>
          <w:rFonts w:ascii="Times New Roman" w:hAnsi="Times New Roman" w:cs="Times New Roman"/>
          <w:lang w:val="sr-Cyrl-RS"/>
        </w:rPr>
        <w:t>Наведене трошкове добављач ће наручиоцу фактурисати сваког месеца у овиру рачуна за испоручену електричну енергију.</w:t>
      </w:r>
    </w:p>
    <w:p w14:paraId="4759B3F3" w14:textId="77777777" w:rsidR="001F4CFF" w:rsidRPr="00283F56" w:rsidRDefault="001F4CFF" w:rsidP="00283F56">
      <w:pPr>
        <w:spacing w:after="120" w:line="276" w:lineRule="auto"/>
        <w:jc w:val="both"/>
        <w:rPr>
          <w:rFonts w:ascii="Times New Roman" w:hAnsi="Times New Roman" w:cs="Times New Roman"/>
          <w:lang w:val="sr-Cyrl-RS"/>
        </w:rPr>
      </w:pPr>
    </w:p>
    <w:p w14:paraId="1144A4D1" w14:textId="18130F79" w:rsidR="001F4CFF" w:rsidRDefault="001F4CFF" w:rsidP="001F4CFF">
      <w:pPr>
        <w:widowControl w:val="0"/>
        <w:autoSpaceDE w:val="0"/>
        <w:autoSpaceDN w:val="0"/>
        <w:adjustRightInd w:val="0"/>
        <w:spacing w:after="0" w:line="240" w:lineRule="auto"/>
        <w:ind w:left="120"/>
        <w:rPr>
          <w:rFonts w:ascii="Times New Roman" w:hAnsi="Times New Roman" w:cs="Times New Roman"/>
          <w:b/>
          <w:bCs/>
          <w:i/>
          <w:lang w:val="sr-Cyrl-RS"/>
        </w:rPr>
      </w:pPr>
      <w:proofErr w:type="spellStart"/>
      <w:r w:rsidRPr="001F4CFF">
        <w:rPr>
          <w:rFonts w:ascii="Times New Roman" w:hAnsi="Times New Roman" w:cs="Times New Roman"/>
          <w:b/>
          <w:bCs/>
          <w:i/>
        </w:rPr>
        <w:t>Упутство</w:t>
      </w:r>
      <w:proofErr w:type="spellEnd"/>
      <w:r w:rsidRPr="001F4CFF">
        <w:rPr>
          <w:rFonts w:ascii="Times New Roman" w:hAnsi="Times New Roman" w:cs="Times New Roman"/>
          <w:b/>
          <w:bCs/>
          <w:i/>
          <w:lang w:val="sr-Cyrl-RS"/>
        </w:rPr>
        <w:t xml:space="preserve"> о попуњавању обрасца</w:t>
      </w:r>
      <w:r w:rsidRPr="001F4CFF">
        <w:rPr>
          <w:rFonts w:ascii="Times New Roman" w:hAnsi="Times New Roman" w:cs="Times New Roman"/>
          <w:b/>
          <w:bCs/>
          <w:i/>
        </w:rPr>
        <w:t>:</w:t>
      </w:r>
      <w:r>
        <w:rPr>
          <w:rFonts w:ascii="Times New Roman" w:hAnsi="Times New Roman" w:cs="Times New Roman"/>
          <w:b/>
          <w:bCs/>
          <w:i/>
          <w:lang w:val="sr-Cyrl-RS"/>
        </w:rPr>
        <w:t xml:space="preserve"> </w:t>
      </w:r>
    </w:p>
    <w:p w14:paraId="2E454EA7" w14:textId="77777777" w:rsidR="001F4CFF" w:rsidRPr="001F4CFF" w:rsidRDefault="001F4CFF" w:rsidP="001F4CFF">
      <w:pPr>
        <w:widowControl w:val="0"/>
        <w:autoSpaceDE w:val="0"/>
        <w:autoSpaceDN w:val="0"/>
        <w:adjustRightInd w:val="0"/>
        <w:spacing w:after="0" w:line="240" w:lineRule="auto"/>
        <w:ind w:left="120"/>
        <w:rPr>
          <w:rFonts w:ascii="Times New Roman" w:hAnsi="Times New Roman" w:cs="Times New Roman"/>
          <w:b/>
          <w:bCs/>
          <w:i/>
          <w:lang w:val="sr-Cyrl-RS"/>
        </w:rPr>
      </w:pPr>
    </w:p>
    <w:p w14:paraId="1F86C816" w14:textId="77777777" w:rsidR="001F4CFF" w:rsidRPr="0080253B" w:rsidRDefault="001F4CFF" w:rsidP="001F4CFF">
      <w:pPr>
        <w:rPr>
          <w:rFonts w:ascii="Times New Roman" w:hAnsi="Times New Roman" w:cs="Times New Roman"/>
          <w:lang w:val="sr-Cyrl-RS"/>
        </w:rPr>
      </w:pPr>
      <w:r w:rsidRPr="0080253B">
        <w:rPr>
          <w:rFonts w:ascii="Times New Roman" w:hAnsi="Times New Roman" w:cs="Times New Roman"/>
          <w:lang w:val="sr-Cyrl-RS"/>
        </w:rPr>
        <w:t>ВТ- виша тарифа</w:t>
      </w:r>
    </w:p>
    <w:p w14:paraId="10B6A6CC" w14:textId="77777777" w:rsidR="001F4CFF" w:rsidRPr="0080253B" w:rsidRDefault="001F4CFF" w:rsidP="001F4CFF">
      <w:pPr>
        <w:rPr>
          <w:rFonts w:ascii="Times New Roman" w:hAnsi="Times New Roman" w:cs="Times New Roman"/>
          <w:lang w:val="sr-Cyrl-RS"/>
        </w:rPr>
      </w:pPr>
      <w:r w:rsidRPr="0080253B">
        <w:rPr>
          <w:rFonts w:ascii="Times New Roman" w:hAnsi="Times New Roman" w:cs="Times New Roman"/>
          <w:lang w:val="sr-Cyrl-RS"/>
        </w:rPr>
        <w:t>НТ - нижа тарифа</w:t>
      </w:r>
    </w:p>
    <w:p w14:paraId="5543993E" w14:textId="66CD6F1E" w:rsidR="001F4CFF" w:rsidRPr="001F4CFF" w:rsidRDefault="001F4CFF" w:rsidP="001F4CFF">
      <w:pPr>
        <w:rPr>
          <w:rFonts w:ascii="Times New Roman" w:hAnsi="Times New Roman" w:cs="Times New Roman"/>
          <w:lang w:val="sr-Cyrl-RS"/>
        </w:rPr>
      </w:pPr>
      <w:r w:rsidRPr="0080253B">
        <w:rPr>
          <w:rFonts w:ascii="Times New Roman" w:hAnsi="Times New Roman" w:cs="Times New Roman"/>
          <w:lang w:val="sr-Cyrl-RS"/>
        </w:rPr>
        <w:t>ЈТ – једнотарифно бројило</w:t>
      </w:r>
    </w:p>
    <w:p w14:paraId="117391FD" w14:textId="77777777" w:rsidR="001F4CFF" w:rsidRPr="001F4CFF" w:rsidRDefault="001F4CFF" w:rsidP="001F4CFF">
      <w:pPr>
        <w:widowControl w:val="0"/>
        <w:autoSpaceDE w:val="0"/>
        <w:autoSpaceDN w:val="0"/>
        <w:adjustRightInd w:val="0"/>
        <w:spacing w:after="0" w:line="19" w:lineRule="exact"/>
        <w:rPr>
          <w:rFonts w:ascii="Times New Roman" w:hAnsi="Times New Roman" w:cs="Times New Roman"/>
          <w:i/>
        </w:rPr>
      </w:pPr>
    </w:p>
    <w:p w14:paraId="19B442E5" w14:textId="77777777" w:rsidR="001F4CFF" w:rsidRPr="001F4CFF" w:rsidRDefault="001F4CFF" w:rsidP="001F4CFF">
      <w:pPr>
        <w:widowControl w:val="0"/>
        <w:numPr>
          <w:ilvl w:val="0"/>
          <w:numId w:val="1"/>
        </w:numPr>
        <w:tabs>
          <w:tab w:val="clear" w:pos="720"/>
          <w:tab w:val="num" w:pos="840"/>
        </w:tabs>
        <w:overflowPunct w:val="0"/>
        <w:autoSpaceDE w:val="0"/>
        <w:autoSpaceDN w:val="0"/>
        <w:adjustRightInd w:val="0"/>
        <w:spacing w:after="0" w:line="240" w:lineRule="auto"/>
        <w:ind w:left="840" w:hanging="355"/>
        <w:jc w:val="both"/>
        <w:rPr>
          <w:rFonts w:ascii="Times New Roman" w:hAnsi="Times New Roman" w:cs="Times New Roman"/>
          <w:i/>
          <w:lang w:val="ru-RU"/>
        </w:rPr>
      </w:pPr>
      <w:r w:rsidRPr="001F4CFF">
        <w:rPr>
          <w:rFonts w:ascii="Times New Roman" w:hAnsi="Times New Roman" w:cs="Times New Roman"/>
          <w:i/>
          <w:lang w:val="ru-RU"/>
        </w:rPr>
        <w:t xml:space="preserve">у колони </w:t>
      </w:r>
      <w:r w:rsidRPr="001F4CFF">
        <w:rPr>
          <w:rFonts w:ascii="Times New Roman" w:hAnsi="Times New Roman" w:cs="Times New Roman"/>
          <w:i/>
          <w:lang w:val="sr-Cyrl-RS"/>
        </w:rPr>
        <w:t xml:space="preserve">3 </w:t>
      </w:r>
      <w:r w:rsidRPr="001F4CFF">
        <w:rPr>
          <w:rFonts w:ascii="Times New Roman" w:hAnsi="Times New Roman" w:cs="Times New Roman"/>
          <w:i/>
          <w:lang w:val="ru-RU"/>
        </w:rPr>
        <w:t xml:space="preserve">- уписати јединичну цену без ПДВ-а; </w:t>
      </w:r>
    </w:p>
    <w:p w14:paraId="33771692" w14:textId="77777777" w:rsidR="001F4CFF" w:rsidRPr="001F4CFF" w:rsidRDefault="001F4CFF" w:rsidP="001F4CFF">
      <w:pPr>
        <w:widowControl w:val="0"/>
        <w:autoSpaceDE w:val="0"/>
        <w:autoSpaceDN w:val="0"/>
        <w:adjustRightInd w:val="0"/>
        <w:spacing w:after="0" w:line="18" w:lineRule="exact"/>
        <w:rPr>
          <w:rFonts w:ascii="Times New Roman" w:hAnsi="Times New Roman" w:cs="Times New Roman"/>
          <w:i/>
          <w:lang w:val="ru-RU"/>
        </w:rPr>
      </w:pPr>
    </w:p>
    <w:p w14:paraId="7AA9AE89" w14:textId="77777777" w:rsidR="001F4CFF" w:rsidRPr="001F4CFF" w:rsidRDefault="001F4CFF" w:rsidP="001F4CFF">
      <w:pPr>
        <w:widowControl w:val="0"/>
        <w:numPr>
          <w:ilvl w:val="0"/>
          <w:numId w:val="1"/>
        </w:numPr>
        <w:tabs>
          <w:tab w:val="clear" w:pos="720"/>
          <w:tab w:val="num" w:pos="840"/>
        </w:tabs>
        <w:overflowPunct w:val="0"/>
        <w:autoSpaceDE w:val="0"/>
        <w:autoSpaceDN w:val="0"/>
        <w:adjustRightInd w:val="0"/>
        <w:spacing w:after="0" w:line="240" w:lineRule="auto"/>
        <w:ind w:left="840" w:hanging="355"/>
        <w:jc w:val="both"/>
        <w:rPr>
          <w:rFonts w:ascii="Times New Roman" w:hAnsi="Times New Roman" w:cs="Times New Roman"/>
          <w:i/>
          <w:lang w:val="ru-RU"/>
        </w:rPr>
      </w:pPr>
      <w:r w:rsidRPr="001F4CFF">
        <w:rPr>
          <w:rFonts w:ascii="Times New Roman" w:hAnsi="Times New Roman" w:cs="Times New Roman"/>
          <w:i/>
          <w:lang w:val="ru-RU"/>
        </w:rPr>
        <w:t xml:space="preserve">у колони </w:t>
      </w:r>
      <w:r w:rsidRPr="001F4CFF">
        <w:rPr>
          <w:rFonts w:ascii="Times New Roman" w:hAnsi="Times New Roman" w:cs="Times New Roman"/>
          <w:i/>
          <w:lang w:val="sr-Cyrl-RS"/>
        </w:rPr>
        <w:t>4</w:t>
      </w:r>
      <w:r w:rsidRPr="001F4CFF">
        <w:rPr>
          <w:rFonts w:ascii="Times New Roman" w:hAnsi="Times New Roman" w:cs="Times New Roman"/>
          <w:i/>
          <w:lang w:val="ru-RU"/>
        </w:rPr>
        <w:t xml:space="preserve"> - уписати </w:t>
      </w:r>
      <w:r w:rsidRPr="001F4CFF">
        <w:rPr>
          <w:rFonts w:ascii="Times New Roman" w:hAnsi="Times New Roman" w:cs="Times New Roman"/>
          <w:i/>
          <w:lang w:val="sr-Cyrl-RS"/>
        </w:rPr>
        <w:t>укупну</w:t>
      </w:r>
      <w:r w:rsidRPr="001F4CFF">
        <w:rPr>
          <w:rFonts w:ascii="Times New Roman" w:hAnsi="Times New Roman" w:cs="Times New Roman"/>
          <w:i/>
          <w:lang w:val="ru-RU"/>
        </w:rPr>
        <w:t xml:space="preserve"> цену </w:t>
      </w:r>
      <w:r w:rsidRPr="001F4CFF">
        <w:rPr>
          <w:rFonts w:ascii="Times New Roman" w:hAnsi="Times New Roman" w:cs="Times New Roman"/>
          <w:i/>
          <w:lang w:val="sr-Cyrl-RS"/>
        </w:rPr>
        <w:t>без</w:t>
      </w:r>
      <w:r w:rsidRPr="001F4CFF">
        <w:rPr>
          <w:rFonts w:ascii="Times New Roman" w:hAnsi="Times New Roman" w:cs="Times New Roman"/>
          <w:i/>
          <w:lang w:val="ru-RU"/>
        </w:rPr>
        <w:t xml:space="preserve"> ПДВ-а</w:t>
      </w:r>
      <w:r w:rsidRPr="001F4CFF">
        <w:rPr>
          <w:rFonts w:ascii="Times New Roman" w:hAnsi="Times New Roman" w:cs="Times New Roman"/>
          <w:i/>
          <w:lang w:val="sr-Cyrl-RS"/>
        </w:rPr>
        <w:t>, за процењене количине;</w:t>
      </w:r>
    </w:p>
    <w:p w14:paraId="5A99B341" w14:textId="77777777" w:rsidR="001F4CFF" w:rsidRPr="001F4CFF" w:rsidRDefault="001F4CFF" w:rsidP="001F4CFF">
      <w:pPr>
        <w:widowControl w:val="0"/>
        <w:autoSpaceDE w:val="0"/>
        <w:autoSpaceDN w:val="0"/>
        <w:adjustRightInd w:val="0"/>
        <w:spacing w:after="0" w:line="15" w:lineRule="exact"/>
        <w:rPr>
          <w:rFonts w:ascii="Times New Roman" w:hAnsi="Times New Roman" w:cs="Times New Roman"/>
          <w:i/>
          <w:lang w:val="ru-RU"/>
        </w:rPr>
      </w:pPr>
    </w:p>
    <w:p w14:paraId="557EBD9F" w14:textId="77777777" w:rsidR="001F4CFF" w:rsidRPr="001F4CFF" w:rsidRDefault="001F4CFF" w:rsidP="001F4CFF">
      <w:pPr>
        <w:widowControl w:val="0"/>
        <w:numPr>
          <w:ilvl w:val="0"/>
          <w:numId w:val="1"/>
        </w:numPr>
        <w:tabs>
          <w:tab w:val="clear" w:pos="720"/>
          <w:tab w:val="num" w:pos="840"/>
        </w:tabs>
        <w:overflowPunct w:val="0"/>
        <w:autoSpaceDE w:val="0"/>
        <w:autoSpaceDN w:val="0"/>
        <w:adjustRightInd w:val="0"/>
        <w:spacing w:after="0" w:line="240" w:lineRule="auto"/>
        <w:ind w:left="840" w:hanging="355"/>
        <w:jc w:val="both"/>
        <w:rPr>
          <w:rFonts w:ascii="Times New Roman" w:hAnsi="Times New Roman" w:cs="Times New Roman"/>
          <w:i/>
          <w:lang w:val="ru-RU"/>
        </w:rPr>
      </w:pPr>
      <w:r w:rsidRPr="001F4CFF">
        <w:rPr>
          <w:rFonts w:ascii="Times New Roman" w:hAnsi="Times New Roman" w:cs="Times New Roman"/>
          <w:i/>
          <w:lang w:val="ru-RU"/>
        </w:rPr>
        <w:t xml:space="preserve">у колони </w:t>
      </w:r>
      <w:r w:rsidRPr="001F4CFF">
        <w:rPr>
          <w:rFonts w:ascii="Times New Roman" w:hAnsi="Times New Roman" w:cs="Times New Roman"/>
          <w:i/>
          <w:lang w:val="sr-Cyrl-RS"/>
        </w:rPr>
        <w:t>5</w:t>
      </w:r>
      <w:r w:rsidRPr="001F4CFF">
        <w:rPr>
          <w:rFonts w:ascii="Times New Roman" w:hAnsi="Times New Roman" w:cs="Times New Roman"/>
          <w:i/>
          <w:lang w:val="ru-RU"/>
        </w:rPr>
        <w:t xml:space="preserve"> - уписати </w:t>
      </w:r>
      <w:r w:rsidRPr="001F4CFF">
        <w:rPr>
          <w:rFonts w:ascii="Times New Roman" w:hAnsi="Times New Roman" w:cs="Times New Roman"/>
          <w:i/>
          <w:lang w:val="sr-Cyrl-RS"/>
        </w:rPr>
        <w:t>јединичну</w:t>
      </w:r>
      <w:r w:rsidRPr="001F4CFF">
        <w:rPr>
          <w:rFonts w:ascii="Times New Roman" w:hAnsi="Times New Roman" w:cs="Times New Roman"/>
          <w:i/>
          <w:lang w:val="ru-RU"/>
        </w:rPr>
        <w:t xml:space="preserve"> цену са ПДВ-ом</w:t>
      </w:r>
      <w:r w:rsidRPr="001F4CFF">
        <w:rPr>
          <w:rFonts w:ascii="Times New Roman" w:hAnsi="Times New Roman" w:cs="Times New Roman"/>
          <w:i/>
          <w:lang w:val="sr-Cyrl-RS"/>
        </w:rPr>
        <w:t>;</w:t>
      </w:r>
      <w:r w:rsidRPr="001F4CFF">
        <w:rPr>
          <w:rFonts w:ascii="Times New Roman" w:hAnsi="Times New Roman" w:cs="Times New Roman"/>
          <w:i/>
          <w:lang w:val="ru-RU"/>
        </w:rPr>
        <w:t xml:space="preserve"> </w:t>
      </w:r>
    </w:p>
    <w:p w14:paraId="7A3D6402" w14:textId="77777777" w:rsidR="001F4CFF" w:rsidRPr="001F4CFF" w:rsidRDefault="001F4CFF" w:rsidP="001F4CFF">
      <w:pPr>
        <w:widowControl w:val="0"/>
        <w:autoSpaceDE w:val="0"/>
        <w:autoSpaceDN w:val="0"/>
        <w:adjustRightInd w:val="0"/>
        <w:spacing w:after="0" w:line="15" w:lineRule="exact"/>
        <w:rPr>
          <w:rFonts w:ascii="Times New Roman" w:hAnsi="Times New Roman" w:cs="Times New Roman"/>
          <w:i/>
          <w:lang w:val="ru-RU"/>
        </w:rPr>
      </w:pPr>
    </w:p>
    <w:p w14:paraId="2032AC78" w14:textId="77777777" w:rsidR="001F4CFF" w:rsidRPr="001F4CFF" w:rsidRDefault="001F4CFF" w:rsidP="001F4CFF">
      <w:pPr>
        <w:widowControl w:val="0"/>
        <w:numPr>
          <w:ilvl w:val="0"/>
          <w:numId w:val="1"/>
        </w:numPr>
        <w:tabs>
          <w:tab w:val="clear" w:pos="720"/>
          <w:tab w:val="num" w:pos="840"/>
        </w:tabs>
        <w:overflowPunct w:val="0"/>
        <w:autoSpaceDE w:val="0"/>
        <w:autoSpaceDN w:val="0"/>
        <w:adjustRightInd w:val="0"/>
        <w:spacing w:after="0" w:line="240" w:lineRule="auto"/>
        <w:ind w:left="840" w:hanging="355"/>
        <w:jc w:val="both"/>
        <w:rPr>
          <w:rFonts w:ascii="Times New Roman" w:hAnsi="Times New Roman" w:cs="Times New Roman"/>
          <w:i/>
          <w:lang w:val="ru-RU"/>
        </w:rPr>
      </w:pPr>
      <w:r w:rsidRPr="001F4CFF">
        <w:rPr>
          <w:rFonts w:ascii="Times New Roman" w:hAnsi="Times New Roman" w:cs="Times New Roman"/>
          <w:i/>
          <w:lang w:val="ru-RU"/>
        </w:rPr>
        <w:t>у колони</w:t>
      </w:r>
      <w:r w:rsidRPr="001F4CFF">
        <w:rPr>
          <w:rFonts w:ascii="Times New Roman" w:hAnsi="Times New Roman" w:cs="Times New Roman"/>
          <w:i/>
          <w:lang w:val="sr-Cyrl-RS"/>
        </w:rPr>
        <w:t xml:space="preserve"> 6</w:t>
      </w:r>
      <w:r w:rsidRPr="001F4CFF">
        <w:rPr>
          <w:rFonts w:ascii="Times New Roman" w:hAnsi="Times New Roman" w:cs="Times New Roman"/>
          <w:i/>
          <w:lang w:val="ru-RU"/>
        </w:rPr>
        <w:t xml:space="preserve"> - уписати укупну цену са ПДВ-ом, за процењене количине</w:t>
      </w:r>
      <w:r w:rsidRPr="001F4CFF">
        <w:rPr>
          <w:rFonts w:ascii="Times New Roman" w:hAnsi="Times New Roman" w:cs="Times New Roman"/>
          <w:i/>
          <w:lang w:val="sr-Cyrl-RS"/>
        </w:rPr>
        <w:t>;</w:t>
      </w:r>
    </w:p>
    <w:p w14:paraId="530F484A" w14:textId="77777777" w:rsidR="001F4CFF" w:rsidRPr="001F4CFF" w:rsidRDefault="001F4CFF" w:rsidP="001F4CFF">
      <w:pPr>
        <w:widowControl w:val="0"/>
        <w:numPr>
          <w:ilvl w:val="0"/>
          <w:numId w:val="1"/>
        </w:numPr>
        <w:tabs>
          <w:tab w:val="clear" w:pos="720"/>
          <w:tab w:val="num" w:pos="840"/>
        </w:tabs>
        <w:overflowPunct w:val="0"/>
        <w:autoSpaceDE w:val="0"/>
        <w:autoSpaceDN w:val="0"/>
        <w:adjustRightInd w:val="0"/>
        <w:spacing w:after="0" w:line="240" w:lineRule="auto"/>
        <w:ind w:left="840" w:hanging="355"/>
        <w:jc w:val="both"/>
        <w:rPr>
          <w:rFonts w:ascii="Times New Roman" w:hAnsi="Times New Roman" w:cs="Times New Roman"/>
          <w:i/>
          <w:lang w:val="ru-RU"/>
        </w:rPr>
      </w:pPr>
      <w:r w:rsidRPr="001F4CFF">
        <w:rPr>
          <w:rFonts w:ascii="Times New Roman" w:hAnsi="Times New Roman" w:cs="Times New Roman"/>
          <w:i/>
          <w:lang w:val="ru-RU"/>
        </w:rPr>
        <w:t xml:space="preserve">у ред УКУПНО сабрати колоне 4 и 6. </w:t>
      </w:r>
    </w:p>
    <w:p w14:paraId="0C5530C7" w14:textId="77777777" w:rsidR="001F4CFF" w:rsidRPr="001F4CFF" w:rsidRDefault="001F4CFF" w:rsidP="001F4CFF">
      <w:pPr>
        <w:widowControl w:val="0"/>
        <w:overflowPunct w:val="0"/>
        <w:autoSpaceDE w:val="0"/>
        <w:autoSpaceDN w:val="0"/>
        <w:adjustRightInd w:val="0"/>
        <w:spacing w:after="0" w:line="240" w:lineRule="auto"/>
        <w:jc w:val="both"/>
        <w:rPr>
          <w:rFonts w:ascii="Times New Roman" w:hAnsi="Times New Roman" w:cs="Times New Roman"/>
          <w:i/>
          <w:lang w:val="ru-RU"/>
        </w:rPr>
      </w:pPr>
    </w:p>
    <w:p w14:paraId="3B3CF95E" w14:textId="77777777" w:rsidR="001F4CFF" w:rsidRPr="001F4CFF" w:rsidRDefault="001F4CFF" w:rsidP="001F4CFF">
      <w:pPr>
        <w:spacing w:after="0"/>
        <w:jc w:val="both"/>
        <w:rPr>
          <w:rFonts w:ascii="Times New Roman" w:hAnsi="Times New Roman" w:cs="Times New Roman"/>
          <w:iCs/>
          <w:lang w:val="sr-Cyrl-CS"/>
        </w:rPr>
      </w:pPr>
      <w:r w:rsidRPr="001F4CFF">
        <w:rPr>
          <w:rFonts w:ascii="Times New Roman" w:hAnsi="Times New Roman" w:cs="Times New Roman"/>
          <w:i/>
          <w:lang w:val="sr-Cyrl-CS"/>
        </w:rPr>
        <w:t>Цена из реда УКУПНО, која је дата за процењене количине, користиће се за рангирање понуда. Стварне количине ограничене су износом процењене вредности за предметну набавку. Уговор ће се закључити до износа процењене вредности, у коју су укључени: цена електричнe енергије, трошак балансирања у складу са Законом о енергетици, набавка и испорука електричне енергије</w:t>
      </w:r>
      <w:r w:rsidRPr="001F4CFF">
        <w:rPr>
          <w:rFonts w:ascii="Times New Roman" w:hAnsi="Times New Roman" w:cs="Times New Roman"/>
          <w:iCs/>
          <w:lang w:val="sr-Cyrl-CS"/>
        </w:rPr>
        <w:t>.</w:t>
      </w:r>
    </w:p>
    <w:p w14:paraId="2D375208" w14:textId="77777777" w:rsidR="001F4CFF" w:rsidRPr="00283F56" w:rsidRDefault="001F4CFF" w:rsidP="001F4CFF">
      <w:pPr>
        <w:spacing w:beforeAutospacing="1" w:after="0" w:line="240" w:lineRule="auto"/>
        <w:contextualSpacing/>
        <w:jc w:val="both"/>
        <w:rPr>
          <w:rFonts w:ascii="Times New Roman" w:eastAsia="Times New Roman" w:hAnsi="Times New Roman" w:cs="Times New Roman"/>
        </w:rPr>
      </w:pPr>
      <w:proofErr w:type="spellStart"/>
      <w:r w:rsidRPr="00283F56">
        <w:rPr>
          <w:rFonts w:ascii="Times New Roman" w:eastAsia="Times New Roman" w:hAnsi="Times New Roman" w:cs="Times New Roman"/>
        </w:rPr>
        <w:t>Наведене</w:t>
      </w:r>
      <w:proofErr w:type="spellEnd"/>
      <w:r w:rsidRPr="00283F56">
        <w:rPr>
          <w:rFonts w:ascii="Times New Roman" w:eastAsia="Times New Roman" w:hAnsi="Times New Roman" w:cs="Times New Roman"/>
        </w:rPr>
        <w:t xml:space="preserve"> </w:t>
      </w:r>
      <w:proofErr w:type="spellStart"/>
      <w:r w:rsidRPr="00283F56">
        <w:rPr>
          <w:rFonts w:ascii="Times New Roman" w:eastAsia="Times New Roman" w:hAnsi="Times New Roman" w:cs="Times New Roman"/>
        </w:rPr>
        <w:t>количине</w:t>
      </w:r>
      <w:proofErr w:type="spellEnd"/>
      <w:r w:rsidRPr="00283F56">
        <w:rPr>
          <w:rFonts w:ascii="Times New Roman" w:eastAsia="Times New Roman" w:hAnsi="Times New Roman" w:cs="Times New Roman"/>
        </w:rPr>
        <w:t xml:space="preserve"> (</w:t>
      </w:r>
      <w:proofErr w:type="spellStart"/>
      <w:r w:rsidRPr="00283F56">
        <w:rPr>
          <w:rFonts w:ascii="Times New Roman" w:eastAsia="Times New Roman" w:hAnsi="Times New Roman" w:cs="Times New Roman"/>
        </w:rPr>
        <w:t>процењене</w:t>
      </w:r>
      <w:proofErr w:type="spellEnd"/>
      <w:r w:rsidRPr="00283F56">
        <w:rPr>
          <w:rFonts w:ascii="Times New Roman" w:eastAsia="Times New Roman" w:hAnsi="Times New Roman" w:cs="Times New Roman"/>
        </w:rPr>
        <w:t xml:space="preserve"> </w:t>
      </w:r>
      <w:proofErr w:type="spellStart"/>
      <w:proofErr w:type="gramStart"/>
      <w:r w:rsidRPr="00283F56">
        <w:rPr>
          <w:rFonts w:ascii="Times New Roman" w:eastAsia="Times New Roman" w:hAnsi="Times New Roman" w:cs="Times New Roman"/>
        </w:rPr>
        <w:t>количине</w:t>
      </w:r>
      <w:proofErr w:type="spellEnd"/>
      <w:r w:rsidRPr="00283F56">
        <w:rPr>
          <w:rFonts w:ascii="Times New Roman" w:eastAsia="Times New Roman" w:hAnsi="Times New Roman" w:cs="Times New Roman"/>
        </w:rPr>
        <w:t xml:space="preserve">)   </w:t>
      </w:r>
      <w:proofErr w:type="spellStart"/>
      <w:proofErr w:type="gramEnd"/>
      <w:r w:rsidRPr="00283F56">
        <w:rPr>
          <w:rFonts w:ascii="Times New Roman" w:eastAsia="Times New Roman" w:hAnsi="Times New Roman" w:cs="Times New Roman"/>
        </w:rPr>
        <w:t>служе</w:t>
      </w:r>
      <w:proofErr w:type="spellEnd"/>
      <w:r w:rsidRPr="00283F56">
        <w:rPr>
          <w:rFonts w:ascii="Times New Roman" w:eastAsia="Times New Roman" w:hAnsi="Times New Roman" w:cs="Times New Roman"/>
        </w:rPr>
        <w:t xml:space="preserve"> </w:t>
      </w:r>
      <w:proofErr w:type="spellStart"/>
      <w:r w:rsidRPr="00283F56">
        <w:rPr>
          <w:rFonts w:ascii="Times New Roman" w:eastAsia="Times New Roman" w:hAnsi="Times New Roman" w:cs="Times New Roman"/>
        </w:rPr>
        <w:t>за</w:t>
      </w:r>
      <w:proofErr w:type="spellEnd"/>
      <w:r w:rsidRPr="00283F56">
        <w:rPr>
          <w:rFonts w:ascii="Times New Roman" w:eastAsia="Times New Roman" w:hAnsi="Times New Roman" w:cs="Times New Roman"/>
        </w:rPr>
        <w:t xml:space="preserve"> </w:t>
      </w:r>
      <w:proofErr w:type="spellStart"/>
      <w:r w:rsidRPr="00283F56">
        <w:rPr>
          <w:rFonts w:ascii="Times New Roman" w:eastAsia="Times New Roman" w:hAnsi="Times New Roman" w:cs="Times New Roman"/>
        </w:rPr>
        <w:t>упоређивање</w:t>
      </w:r>
      <w:proofErr w:type="spellEnd"/>
      <w:r w:rsidRPr="00283F56">
        <w:rPr>
          <w:rFonts w:ascii="Times New Roman" w:eastAsia="Times New Roman" w:hAnsi="Times New Roman" w:cs="Times New Roman"/>
        </w:rPr>
        <w:t xml:space="preserve"> </w:t>
      </w:r>
      <w:proofErr w:type="spellStart"/>
      <w:r w:rsidRPr="00283F56">
        <w:rPr>
          <w:rFonts w:ascii="Times New Roman" w:eastAsia="Times New Roman" w:hAnsi="Times New Roman" w:cs="Times New Roman"/>
        </w:rPr>
        <w:t>цен</w:t>
      </w:r>
      <w:proofErr w:type="spellEnd"/>
      <w:r w:rsidRPr="00283F56">
        <w:rPr>
          <w:rFonts w:ascii="Times New Roman" w:eastAsia="Times New Roman" w:hAnsi="Times New Roman" w:cs="Times New Roman"/>
          <w:lang w:val="sr-Cyrl-RS"/>
        </w:rPr>
        <w:t>а</w:t>
      </w:r>
      <w:r w:rsidRPr="00283F56">
        <w:rPr>
          <w:rFonts w:ascii="Times New Roman" w:eastAsia="Times New Roman" w:hAnsi="Times New Roman" w:cs="Times New Roman"/>
        </w:rPr>
        <w:t xml:space="preserve"> </w:t>
      </w:r>
      <w:proofErr w:type="spellStart"/>
      <w:r w:rsidRPr="00283F56">
        <w:rPr>
          <w:rFonts w:ascii="Times New Roman" w:eastAsia="Times New Roman" w:hAnsi="Times New Roman" w:cs="Times New Roman"/>
        </w:rPr>
        <w:t>потенцијалних</w:t>
      </w:r>
      <w:proofErr w:type="spellEnd"/>
      <w:r w:rsidRPr="00283F56">
        <w:rPr>
          <w:rFonts w:ascii="Times New Roman" w:eastAsia="Times New Roman" w:hAnsi="Times New Roman" w:cs="Times New Roman"/>
        </w:rPr>
        <w:t xml:space="preserve"> </w:t>
      </w:r>
      <w:proofErr w:type="spellStart"/>
      <w:r w:rsidRPr="00283F56">
        <w:rPr>
          <w:rFonts w:ascii="Times New Roman" w:eastAsia="Times New Roman" w:hAnsi="Times New Roman" w:cs="Times New Roman"/>
        </w:rPr>
        <w:t>понуђача</w:t>
      </w:r>
      <w:proofErr w:type="spellEnd"/>
      <w:r w:rsidRPr="00283F56">
        <w:rPr>
          <w:rFonts w:ascii="Times New Roman" w:eastAsia="Times New Roman" w:hAnsi="Times New Roman" w:cs="Times New Roman"/>
        </w:rPr>
        <w:t xml:space="preserve">. </w:t>
      </w:r>
      <w:proofErr w:type="spellStart"/>
      <w:r w:rsidRPr="00283F56">
        <w:rPr>
          <w:rFonts w:ascii="Times New Roman" w:eastAsia="Times New Roman" w:hAnsi="Times New Roman" w:cs="Times New Roman"/>
        </w:rPr>
        <w:t>Наручилац</w:t>
      </w:r>
      <w:proofErr w:type="spellEnd"/>
      <w:r w:rsidRPr="00283F56">
        <w:rPr>
          <w:rFonts w:ascii="Times New Roman" w:eastAsia="Times New Roman" w:hAnsi="Times New Roman" w:cs="Times New Roman"/>
        </w:rPr>
        <w:t xml:space="preserve"> </w:t>
      </w:r>
      <w:proofErr w:type="spellStart"/>
      <w:r w:rsidRPr="00283F56">
        <w:rPr>
          <w:rFonts w:ascii="Times New Roman" w:eastAsia="Times New Roman" w:hAnsi="Times New Roman" w:cs="Times New Roman"/>
        </w:rPr>
        <w:t>задржава</w:t>
      </w:r>
      <w:proofErr w:type="spellEnd"/>
      <w:r w:rsidRPr="00283F56">
        <w:rPr>
          <w:rFonts w:ascii="Times New Roman" w:eastAsia="Times New Roman" w:hAnsi="Times New Roman" w:cs="Times New Roman"/>
        </w:rPr>
        <w:t xml:space="preserve"> </w:t>
      </w:r>
      <w:proofErr w:type="spellStart"/>
      <w:r w:rsidRPr="00283F56">
        <w:rPr>
          <w:rFonts w:ascii="Times New Roman" w:eastAsia="Times New Roman" w:hAnsi="Times New Roman" w:cs="Times New Roman"/>
        </w:rPr>
        <w:t>право</w:t>
      </w:r>
      <w:proofErr w:type="spellEnd"/>
      <w:r w:rsidRPr="00283F56">
        <w:rPr>
          <w:rFonts w:ascii="Times New Roman" w:eastAsia="Times New Roman" w:hAnsi="Times New Roman" w:cs="Times New Roman"/>
        </w:rPr>
        <w:t xml:space="preserve"> </w:t>
      </w:r>
      <w:proofErr w:type="spellStart"/>
      <w:r w:rsidRPr="00283F56">
        <w:rPr>
          <w:rFonts w:ascii="Times New Roman" w:eastAsia="Times New Roman" w:hAnsi="Times New Roman" w:cs="Times New Roman"/>
        </w:rPr>
        <w:t>да</w:t>
      </w:r>
      <w:proofErr w:type="spellEnd"/>
      <w:r w:rsidRPr="00283F56">
        <w:rPr>
          <w:rFonts w:ascii="Times New Roman" w:eastAsia="Times New Roman" w:hAnsi="Times New Roman" w:cs="Times New Roman"/>
        </w:rPr>
        <w:t xml:space="preserve"> у </w:t>
      </w:r>
      <w:proofErr w:type="spellStart"/>
      <w:r w:rsidRPr="00283F56">
        <w:rPr>
          <w:rFonts w:ascii="Times New Roman" w:eastAsia="Times New Roman" w:hAnsi="Times New Roman" w:cs="Times New Roman"/>
        </w:rPr>
        <w:t>складу</w:t>
      </w:r>
      <w:proofErr w:type="spellEnd"/>
      <w:r w:rsidRPr="00283F56">
        <w:rPr>
          <w:rFonts w:ascii="Times New Roman" w:eastAsia="Times New Roman" w:hAnsi="Times New Roman" w:cs="Times New Roman"/>
        </w:rPr>
        <w:t xml:space="preserve"> </w:t>
      </w:r>
      <w:proofErr w:type="spellStart"/>
      <w:r w:rsidRPr="00283F56">
        <w:rPr>
          <w:rFonts w:ascii="Times New Roman" w:eastAsia="Times New Roman" w:hAnsi="Times New Roman" w:cs="Times New Roman"/>
        </w:rPr>
        <w:t>са</w:t>
      </w:r>
      <w:proofErr w:type="spellEnd"/>
      <w:r w:rsidRPr="00283F56">
        <w:rPr>
          <w:rFonts w:ascii="Times New Roman" w:eastAsia="Times New Roman" w:hAnsi="Times New Roman" w:cs="Times New Roman"/>
        </w:rPr>
        <w:t xml:space="preserve"> </w:t>
      </w:r>
      <w:proofErr w:type="spellStart"/>
      <w:r w:rsidRPr="00283F56">
        <w:rPr>
          <w:rFonts w:ascii="Times New Roman" w:eastAsia="Times New Roman" w:hAnsi="Times New Roman" w:cs="Times New Roman"/>
        </w:rPr>
        <w:t>потребама</w:t>
      </w:r>
      <w:proofErr w:type="spellEnd"/>
      <w:r w:rsidRPr="00283F56">
        <w:rPr>
          <w:rFonts w:ascii="Times New Roman" w:eastAsia="Times New Roman" w:hAnsi="Times New Roman" w:cs="Times New Roman"/>
        </w:rPr>
        <w:t xml:space="preserve"> </w:t>
      </w:r>
      <w:proofErr w:type="spellStart"/>
      <w:r w:rsidRPr="00283F56">
        <w:rPr>
          <w:rFonts w:ascii="Times New Roman" w:eastAsia="Times New Roman" w:hAnsi="Times New Roman" w:cs="Times New Roman"/>
        </w:rPr>
        <w:t>прибави</w:t>
      </w:r>
      <w:proofErr w:type="spellEnd"/>
      <w:r w:rsidRPr="00283F56">
        <w:rPr>
          <w:rFonts w:ascii="Times New Roman" w:eastAsia="Times New Roman" w:hAnsi="Times New Roman" w:cs="Times New Roman"/>
        </w:rPr>
        <w:t xml:space="preserve"> </w:t>
      </w:r>
      <w:proofErr w:type="spellStart"/>
      <w:r w:rsidRPr="00283F56">
        <w:rPr>
          <w:rFonts w:ascii="Times New Roman" w:eastAsia="Times New Roman" w:hAnsi="Times New Roman" w:cs="Times New Roman"/>
        </w:rPr>
        <w:t>мању</w:t>
      </w:r>
      <w:proofErr w:type="spellEnd"/>
      <w:r w:rsidRPr="00283F56">
        <w:rPr>
          <w:rFonts w:ascii="Times New Roman" w:eastAsia="Times New Roman" w:hAnsi="Times New Roman" w:cs="Times New Roman"/>
        </w:rPr>
        <w:t xml:space="preserve"> </w:t>
      </w:r>
      <w:proofErr w:type="spellStart"/>
      <w:r w:rsidRPr="00283F56">
        <w:rPr>
          <w:rFonts w:ascii="Times New Roman" w:eastAsia="Times New Roman" w:hAnsi="Times New Roman" w:cs="Times New Roman"/>
        </w:rPr>
        <w:t>или</w:t>
      </w:r>
      <w:proofErr w:type="spellEnd"/>
      <w:r w:rsidRPr="00283F56">
        <w:rPr>
          <w:rFonts w:ascii="Times New Roman" w:eastAsia="Times New Roman" w:hAnsi="Times New Roman" w:cs="Times New Roman"/>
        </w:rPr>
        <w:t xml:space="preserve"> </w:t>
      </w:r>
      <w:proofErr w:type="spellStart"/>
      <w:r w:rsidRPr="00283F56">
        <w:rPr>
          <w:rFonts w:ascii="Times New Roman" w:eastAsia="Times New Roman" w:hAnsi="Times New Roman" w:cs="Times New Roman"/>
        </w:rPr>
        <w:t>већу</w:t>
      </w:r>
      <w:proofErr w:type="spellEnd"/>
      <w:r w:rsidRPr="00283F56">
        <w:rPr>
          <w:rFonts w:ascii="Times New Roman" w:eastAsia="Times New Roman" w:hAnsi="Times New Roman" w:cs="Times New Roman"/>
        </w:rPr>
        <w:t xml:space="preserve"> </w:t>
      </w:r>
      <w:proofErr w:type="spellStart"/>
      <w:r w:rsidRPr="00283F56">
        <w:rPr>
          <w:rFonts w:ascii="Times New Roman" w:eastAsia="Times New Roman" w:hAnsi="Times New Roman" w:cs="Times New Roman"/>
        </w:rPr>
        <w:t>количину</w:t>
      </w:r>
      <w:proofErr w:type="spellEnd"/>
      <w:r w:rsidRPr="00283F56">
        <w:rPr>
          <w:rFonts w:ascii="Times New Roman" w:eastAsia="Times New Roman" w:hAnsi="Times New Roman" w:cs="Times New Roman"/>
        </w:rPr>
        <w:t xml:space="preserve">, у </w:t>
      </w:r>
      <w:proofErr w:type="spellStart"/>
      <w:r w:rsidRPr="00283F56">
        <w:rPr>
          <w:rFonts w:ascii="Times New Roman" w:eastAsia="Times New Roman" w:hAnsi="Times New Roman" w:cs="Times New Roman"/>
        </w:rPr>
        <w:t>складу</w:t>
      </w:r>
      <w:proofErr w:type="spellEnd"/>
      <w:r w:rsidRPr="00283F56">
        <w:rPr>
          <w:rFonts w:ascii="Times New Roman" w:eastAsia="Times New Roman" w:hAnsi="Times New Roman" w:cs="Times New Roman"/>
        </w:rPr>
        <w:t xml:space="preserve"> </w:t>
      </w:r>
      <w:proofErr w:type="spellStart"/>
      <w:r w:rsidRPr="00283F56">
        <w:rPr>
          <w:rFonts w:ascii="Times New Roman" w:eastAsia="Times New Roman" w:hAnsi="Times New Roman" w:cs="Times New Roman"/>
        </w:rPr>
        <w:t>са</w:t>
      </w:r>
      <w:proofErr w:type="spellEnd"/>
      <w:r w:rsidRPr="00283F56">
        <w:rPr>
          <w:rFonts w:ascii="Times New Roman" w:eastAsia="Times New Roman" w:hAnsi="Times New Roman" w:cs="Times New Roman"/>
        </w:rPr>
        <w:t xml:space="preserve"> </w:t>
      </w:r>
      <w:proofErr w:type="spellStart"/>
      <w:r w:rsidRPr="00283F56">
        <w:rPr>
          <w:rFonts w:ascii="Times New Roman" w:eastAsia="Times New Roman" w:hAnsi="Times New Roman" w:cs="Times New Roman"/>
        </w:rPr>
        <w:t>јединичним</w:t>
      </w:r>
      <w:proofErr w:type="spellEnd"/>
      <w:r w:rsidRPr="00283F56">
        <w:rPr>
          <w:rFonts w:ascii="Times New Roman" w:eastAsia="Times New Roman" w:hAnsi="Times New Roman" w:cs="Times New Roman"/>
        </w:rPr>
        <w:t xml:space="preserve"> </w:t>
      </w:r>
      <w:proofErr w:type="spellStart"/>
      <w:r w:rsidRPr="00283F56">
        <w:rPr>
          <w:rFonts w:ascii="Times New Roman" w:eastAsia="Times New Roman" w:hAnsi="Times New Roman" w:cs="Times New Roman"/>
        </w:rPr>
        <w:t>ценама</w:t>
      </w:r>
      <w:proofErr w:type="spellEnd"/>
      <w:r w:rsidRPr="00283F56">
        <w:rPr>
          <w:rFonts w:ascii="Times New Roman" w:eastAsia="Times New Roman" w:hAnsi="Times New Roman" w:cs="Times New Roman"/>
        </w:rPr>
        <w:t xml:space="preserve"> </w:t>
      </w:r>
      <w:proofErr w:type="spellStart"/>
      <w:r w:rsidRPr="00283F56">
        <w:rPr>
          <w:rFonts w:ascii="Times New Roman" w:eastAsia="Times New Roman" w:hAnsi="Times New Roman" w:cs="Times New Roman"/>
        </w:rPr>
        <w:t>датим</w:t>
      </w:r>
      <w:proofErr w:type="spellEnd"/>
      <w:r w:rsidRPr="00283F56">
        <w:rPr>
          <w:rFonts w:ascii="Times New Roman" w:eastAsia="Times New Roman" w:hAnsi="Times New Roman" w:cs="Times New Roman"/>
        </w:rPr>
        <w:t xml:space="preserve"> у </w:t>
      </w:r>
      <w:proofErr w:type="spellStart"/>
      <w:r w:rsidRPr="00283F56">
        <w:rPr>
          <w:rFonts w:ascii="Times New Roman" w:eastAsia="Times New Roman" w:hAnsi="Times New Roman" w:cs="Times New Roman"/>
        </w:rPr>
        <w:t>понуди</w:t>
      </w:r>
      <w:proofErr w:type="spellEnd"/>
      <w:r w:rsidRPr="00283F56">
        <w:rPr>
          <w:rFonts w:ascii="Times New Roman" w:eastAsia="Times New Roman" w:hAnsi="Times New Roman" w:cs="Times New Roman"/>
        </w:rPr>
        <w:t xml:space="preserve"> </w:t>
      </w:r>
      <w:proofErr w:type="spellStart"/>
      <w:r w:rsidRPr="00283F56">
        <w:rPr>
          <w:rFonts w:ascii="Times New Roman" w:eastAsia="Times New Roman" w:hAnsi="Times New Roman" w:cs="Times New Roman"/>
        </w:rPr>
        <w:t>понуђача</w:t>
      </w:r>
      <w:proofErr w:type="spellEnd"/>
      <w:r w:rsidRPr="00283F56">
        <w:rPr>
          <w:rFonts w:ascii="Times New Roman" w:eastAsia="Times New Roman" w:hAnsi="Times New Roman" w:cs="Times New Roman"/>
        </w:rPr>
        <w:t>.</w:t>
      </w:r>
    </w:p>
    <w:p w14:paraId="3E52D04D" w14:textId="77777777" w:rsidR="001F4CFF" w:rsidRPr="00283F56" w:rsidRDefault="001F4CFF" w:rsidP="001F4CFF">
      <w:pPr>
        <w:spacing w:beforeAutospacing="1" w:after="0" w:line="240" w:lineRule="auto"/>
        <w:contextualSpacing/>
        <w:jc w:val="both"/>
        <w:rPr>
          <w:rFonts w:ascii="Times New Roman" w:eastAsia="Times New Roman" w:hAnsi="Times New Roman" w:cs="Times New Roman"/>
        </w:rPr>
      </w:pPr>
      <w:proofErr w:type="spellStart"/>
      <w:r w:rsidRPr="00283F56">
        <w:rPr>
          <w:rFonts w:ascii="Times New Roman" w:eastAsia="Times New Roman" w:hAnsi="Times New Roman" w:cs="Times New Roman"/>
        </w:rPr>
        <w:t>Укупна</w:t>
      </w:r>
      <w:proofErr w:type="spellEnd"/>
      <w:r w:rsidRPr="00283F56">
        <w:rPr>
          <w:rFonts w:ascii="Times New Roman" w:eastAsia="Times New Roman" w:hAnsi="Times New Roman" w:cs="Times New Roman"/>
        </w:rPr>
        <w:t xml:space="preserve"> </w:t>
      </w:r>
      <w:proofErr w:type="spellStart"/>
      <w:r w:rsidRPr="00283F56">
        <w:rPr>
          <w:rFonts w:ascii="Times New Roman" w:eastAsia="Times New Roman" w:hAnsi="Times New Roman" w:cs="Times New Roman"/>
        </w:rPr>
        <w:t>цена</w:t>
      </w:r>
      <w:proofErr w:type="spellEnd"/>
      <w:r w:rsidRPr="00283F56">
        <w:rPr>
          <w:rFonts w:ascii="Times New Roman" w:eastAsia="Times New Roman" w:hAnsi="Times New Roman" w:cs="Times New Roman"/>
        </w:rPr>
        <w:t xml:space="preserve"> </w:t>
      </w:r>
      <w:proofErr w:type="spellStart"/>
      <w:r w:rsidRPr="00283F56">
        <w:rPr>
          <w:rFonts w:ascii="Times New Roman" w:eastAsia="Times New Roman" w:hAnsi="Times New Roman" w:cs="Times New Roman"/>
        </w:rPr>
        <w:t>без</w:t>
      </w:r>
      <w:proofErr w:type="spellEnd"/>
      <w:r w:rsidRPr="00283F56">
        <w:rPr>
          <w:rFonts w:ascii="Times New Roman" w:eastAsia="Times New Roman" w:hAnsi="Times New Roman" w:cs="Times New Roman"/>
        </w:rPr>
        <w:t xml:space="preserve"> ПДВ-а </w:t>
      </w:r>
      <w:proofErr w:type="spellStart"/>
      <w:r w:rsidRPr="00283F56">
        <w:rPr>
          <w:rFonts w:ascii="Times New Roman" w:eastAsia="Times New Roman" w:hAnsi="Times New Roman" w:cs="Times New Roman"/>
        </w:rPr>
        <w:t>не</w:t>
      </w:r>
      <w:proofErr w:type="spellEnd"/>
      <w:r w:rsidRPr="00283F56">
        <w:rPr>
          <w:rFonts w:ascii="Times New Roman" w:eastAsia="Times New Roman" w:hAnsi="Times New Roman" w:cs="Times New Roman"/>
        </w:rPr>
        <w:t xml:space="preserve"> </w:t>
      </w:r>
      <w:proofErr w:type="spellStart"/>
      <w:r w:rsidRPr="00283F56">
        <w:rPr>
          <w:rFonts w:ascii="Times New Roman" w:eastAsia="Times New Roman" w:hAnsi="Times New Roman" w:cs="Times New Roman"/>
        </w:rPr>
        <w:t>обухвата</w:t>
      </w:r>
      <w:proofErr w:type="spellEnd"/>
      <w:r w:rsidRPr="00283F56">
        <w:rPr>
          <w:rFonts w:ascii="Times New Roman" w:eastAsia="Times New Roman" w:hAnsi="Times New Roman" w:cs="Times New Roman"/>
        </w:rPr>
        <w:t xml:space="preserve"> </w:t>
      </w:r>
      <w:proofErr w:type="spellStart"/>
      <w:r w:rsidRPr="00283F56">
        <w:rPr>
          <w:rFonts w:ascii="Times New Roman" w:eastAsia="Times New Roman" w:hAnsi="Times New Roman" w:cs="Times New Roman"/>
        </w:rPr>
        <w:t>трошкове</w:t>
      </w:r>
      <w:proofErr w:type="spellEnd"/>
      <w:r w:rsidRPr="00283F56">
        <w:rPr>
          <w:rFonts w:ascii="Times New Roman" w:eastAsia="Times New Roman" w:hAnsi="Times New Roman" w:cs="Times New Roman"/>
        </w:rPr>
        <w:t xml:space="preserve"> </w:t>
      </w:r>
      <w:proofErr w:type="spellStart"/>
      <w:r w:rsidRPr="00283F56">
        <w:rPr>
          <w:rFonts w:ascii="Times New Roman" w:eastAsia="Times New Roman" w:hAnsi="Times New Roman" w:cs="Times New Roman"/>
        </w:rPr>
        <w:t>приступа</w:t>
      </w:r>
      <w:proofErr w:type="spellEnd"/>
      <w:r w:rsidRPr="00283F56">
        <w:rPr>
          <w:rFonts w:ascii="Times New Roman" w:eastAsia="Times New Roman" w:hAnsi="Times New Roman" w:cs="Times New Roman"/>
        </w:rPr>
        <w:t xml:space="preserve"> и </w:t>
      </w:r>
      <w:proofErr w:type="spellStart"/>
      <w:r w:rsidRPr="00283F56">
        <w:rPr>
          <w:rFonts w:ascii="Times New Roman" w:eastAsia="Times New Roman" w:hAnsi="Times New Roman" w:cs="Times New Roman"/>
        </w:rPr>
        <w:t>коришћења</w:t>
      </w:r>
      <w:proofErr w:type="spellEnd"/>
      <w:r w:rsidRPr="00283F56">
        <w:rPr>
          <w:rFonts w:ascii="Times New Roman" w:eastAsia="Times New Roman" w:hAnsi="Times New Roman" w:cs="Times New Roman"/>
        </w:rPr>
        <w:t xml:space="preserve"> </w:t>
      </w:r>
      <w:proofErr w:type="spellStart"/>
      <w:r w:rsidRPr="00283F56">
        <w:rPr>
          <w:rFonts w:ascii="Times New Roman" w:eastAsia="Times New Roman" w:hAnsi="Times New Roman" w:cs="Times New Roman"/>
        </w:rPr>
        <w:t>система</w:t>
      </w:r>
      <w:proofErr w:type="spellEnd"/>
      <w:r w:rsidRPr="00283F56">
        <w:rPr>
          <w:rFonts w:ascii="Times New Roman" w:eastAsia="Times New Roman" w:hAnsi="Times New Roman" w:cs="Times New Roman"/>
        </w:rPr>
        <w:t xml:space="preserve"> </w:t>
      </w:r>
      <w:proofErr w:type="spellStart"/>
      <w:r w:rsidRPr="00283F56">
        <w:rPr>
          <w:rFonts w:ascii="Times New Roman" w:eastAsia="Times New Roman" w:hAnsi="Times New Roman" w:cs="Times New Roman"/>
        </w:rPr>
        <w:t>за</w:t>
      </w:r>
      <w:proofErr w:type="spellEnd"/>
      <w:r w:rsidRPr="00283F56">
        <w:rPr>
          <w:rFonts w:ascii="Times New Roman" w:eastAsia="Times New Roman" w:hAnsi="Times New Roman" w:cs="Times New Roman"/>
        </w:rPr>
        <w:t xml:space="preserve"> </w:t>
      </w:r>
      <w:proofErr w:type="spellStart"/>
      <w:r w:rsidRPr="00283F56">
        <w:rPr>
          <w:rFonts w:ascii="Times New Roman" w:eastAsia="Times New Roman" w:hAnsi="Times New Roman" w:cs="Times New Roman"/>
        </w:rPr>
        <w:t>пренос</w:t>
      </w:r>
      <w:proofErr w:type="spellEnd"/>
      <w:r w:rsidRPr="00283F56">
        <w:rPr>
          <w:rFonts w:ascii="Times New Roman" w:eastAsia="Times New Roman" w:hAnsi="Times New Roman" w:cs="Times New Roman"/>
        </w:rPr>
        <w:t xml:space="preserve"> </w:t>
      </w:r>
      <w:proofErr w:type="spellStart"/>
      <w:r w:rsidRPr="00283F56">
        <w:rPr>
          <w:rFonts w:ascii="Times New Roman" w:eastAsia="Times New Roman" w:hAnsi="Times New Roman" w:cs="Times New Roman"/>
        </w:rPr>
        <w:t>електричне</w:t>
      </w:r>
      <w:proofErr w:type="spellEnd"/>
      <w:r w:rsidRPr="00283F56">
        <w:rPr>
          <w:rFonts w:ascii="Times New Roman" w:eastAsia="Times New Roman" w:hAnsi="Times New Roman" w:cs="Times New Roman"/>
        </w:rPr>
        <w:t xml:space="preserve"> </w:t>
      </w:r>
      <w:proofErr w:type="spellStart"/>
      <w:r w:rsidRPr="00283F56">
        <w:rPr>
          <w:rFonts w:ascii="Times New Roman" w:eastAsia="Times New Roman" w:hAnsi="Times New Roman" w:cs="Times New Roman"/>
        </w:rPr>
        <w:t>енергије</w:t>
      </w:r>
      <w:proofErr w:type="spellEnd"/>
      <w:r w:rsidRPr="00283F56">
        <w:rPr>
          <w:rFonts w:ascii="Times New Roman" w:eastAsia="Times New Roman" w:hAnsi="Times New Roman" w:cs="Times New Roman"/>
        </w:rPr>
        <w:t xml:space="preserve">, </w:t>
      </w:r>
      <w:proofErr w:type="spellStart"/>
      <w:r w:rsidRPr="00283F56">
        <w:rPr>
          <w:rFonts w:ascii="Times New Roman" w:eastAsia="Times New Roman" w:hAnsi="Times New Roman" w:cs="Times New Roman"/>
        </w:rPr>
        <w:t>трошкове</w:t>
      </w:r>
      <w:proofErr w:type="spellEnd"/>
      <w:r w:rsidRPr="00283F56">
        <w:rPr>
          <w:rFonts w:ascii="Times New Roman" w:eastAsia="Times New Roman" w:hAnsi="Times New Roman" w:cs="Times New Roman"/>
        </w:rPr>
        <w:t xml:space="preserve"> </w:t>
      </w:r>
      <w:proofErr w:type="spellStart"/>
      <w:r w:rsidRPr="00283F56">
        <w:rPr>
          <w:rFonts w:ascii="Times New Roman" w:eastAsia="Times New Roman" w:hAnsi="Times New Roman" w:cs="Times New Roman"/>
        </w:rPr>
        <w:t>приступа</w:t>
      </w:r>
      <w:proofErr w:type="spellEnd"/>
      <w:r w:rsidRPr="00283F56">
        <w:rPr>
          <w:rFonts w:ascii="Times New Roman" w:eastAsia="Times New Roman" w:hAnsi="Times New Roman" w:cs="Times New Roman"/>
        </w:rPr>
        <w:t xml:space="preserve"> и </w:t>
      </w:r>
      <w:proofErr w:type="spellStart"/>
      <w:r w:rsidRPr="00283F56">
        <w:rPr>
          <w:rFonts w:ascii="Times New Roman" w:eastAsia="Times New Roman" w:hAnsi="Times New Roman" w:cs="Times New Roman"/>
        </w:rPr>
        <w:t>коришћења</w:t>
      </w:r>
      <w:proofErr w:type="spellEnd"/>
      <w:r w:rsidRPr="00283F56">
        <w:rPr>
          <w:rFonts w:ascii="Times New Roman" w:eastAsia="Times New Roman" w:hAnsi="Times New Roman" w:cs="Times New Roman"/>
        </w:rPr>
        <w:t xml:space="preserve"> </w:t>
      </w:r>
      <w:proofErr w:type="spellStart"/>
      <w:r w:rsidRPr="00283F56">
        <w:rPr>
          <w:rFonts w:ascii="Times New Roman" w:eastAsia="Times New Roman" w:hAnsi="Times New Roman" w:cs="Times New Roman"/>
        </w:rPr>
        <w:t>система</w:t>
      </w:r>
      <w:proofErr w:type="spellEnd"/>
      <w:r w:rsidRPr="00283F56">
        <w:rPr>
          <w:rFonts w:ascii="Times New Roman" w:eastAsia="Times New Roman" w:hAnsi="Times New Roman" w:cs="Times New Roman"/>
        </w:rPr>
        <w:t xml:space="preserve"> </w:t>
      </w:r>
      <w:proofErr w:type="spellStart"/>
      <w:r w:rsidRPr="00283F56">
        <w:rPr>
          <w:rFonts w:ascii="Times New Roman" w:eastAsia="Times New Roman" w:hAnsi="Times New Roman" w:cs="Times New Roman"/>
        </w:rPr>
        <w:t>за</w:t>
      </w:r>
      <w:proofErr w:type="spellEnd"/>
      <w:r w:rsidRPr="00283F56">
        <w:rPr>
          <w:rFonts w:ascii="Times New Roman" w:eastAsia="Times New Roman" w:hAnsi="Times New Roman" w:cs="Times New Roman"/>
        </w:rPr>
        <w:t xml:space="preserve"> </w:t>
      </w:r>
      <w:proofErr w:type="spellStart"/>
      <w:r w:rsidRPr="00283F56">
        <w:rPr>
          <w:rFonts w:ascii="Times New Roman" w:eastAsia="Times New Roman" w:hAnsi="Times New Roman" w:cs="Times New Roman"/>
        </w:rPr>
        <w:t>дистрибуцију</w:t>
      </w:r>
      <w:proofErr w:type="spellEnd"/>
      <w:r w:rsidRPr="00283F56">
        <w:rPr>
          <w:rFonts w:ascii="Times New Roman" w:eastAsia="Times New Roman" w:hAnsi="Times New Roman" w:cs="Times New Roman"/>
        </w:rPr>
        <w:t xml:space="preserve"> </w:t>
      </w:r>
      <w:proofErr w:type="spellStart"/>
      <w:r w:rsidRPr="00283F56">
        <w:rPr>
          <w:rFonts w:ascii="Times New Roman" w:eastAsia="Times New Roman" w:hAnsi="Times New Roman" w:cs="Times New Roman"/>
        </w:rPr>
        <w:t>електричне</w:t>
      </w:r>
      <w:proofErr w:type="spellEnd"/>
      <w:r w:rsidRPr="00283F56">
        <w:rPr>
          <w:rFonts w:ascii="Times New Roman" w:eastAsia="Times New Roman" w:hAnsi="Times New Roman" w:cs="Times New Roman"/>
        </w:rPr>
        <w:t xml:space="preserve"> </w:t>
      </w:r>
      <w:proofErr w:type="spellStart"/>
      <w:r w:rsidRPr="00283F56">
        <w:rPr>
          <w:rFonts w:ascii="Times New Roman" w:eastAsia="Times New Roman" w:hAnsi="Times New Roman" w:cs="Times New Roman"/>
        </w:rPr>
        <w:t>енергије</w:t>
      </w:r>
      <w:proofErr w:type="spellEnd"/>
      <w:r w:rsidRPr="00283F56">
        <w:rPr>
          <w:rFonts w:ascii="Times New Roman" w:eastAsia="Times New Roman" w:hAnsi="Times New Roman" w:cs="Times New Roman"/>
        </w:rPr>
        <w:t xml:space="preserve">, </w:t>
      </w:r>
      <w:proofErr w:type="spellStart"/>
      <w:r w:rsidRPr="00283F56">
        <w:rPr>
          <w:rFonts w:ascii="Times New Roman" w:eastAsia="Times New Roman" w:hAnsi="Times New Roman" w:cs="Times New Roman"/>
        </w:rPr>
        <w:t>накнаде</w:t>
      </w:r>
      <w:proofErr w:type="spellEnd"/>
      <w:r w:rsidRPr="00283F56">
        <w:rPr>
          <w:rFonts w:ascii="Times New Roman" w:eastAsia="Times New Roman" w:hAnsi="Times New Roman" w:cs="Times New Roman"/>
        </w:rPr>
        <w:t xml:space="preserve"> </w:t>
      </w:r>
      <w:proofErr w:type="spellStart"/>
      <w:r w:rsidRPr="00283F56">
        <w:rPr>
          <w:rFonts w:ascii="Times New Roman" w:eastAsia="Times New Roman" w:hAnsi="Times New Roman" w:cs="Times New Roman"/>
        </w:rPr>
        <w:t>за</w:t>
      </w:r>
      <w:proofErr w:type="spellEnd"/>
      <w:r w:rsidRPr="00283F56">
        <w:rPr>
          <w:rFonts w:ascii="Times New Roman" w:eastAsia="Times New Roman" w:hAnsi="Times New Roman" w:cs="Times New Roman"/>
        </w:rPr>
        <w:t xml:space="preserve"> </w:t>
      </w:r>
      <w:proofErr w:type="spellStart"/>
      <w:r w:rsidRPr="00283F56">
        <w:rPr>
          <w:rFonts w:ascii="Times New Roman" w:eastAsia="Times New Roman" w:hAnsi="Times New Roman" w:cs="Times New Roman"/>
        </w:rPr>
        <w:t>подстицај</w:t>
      </w:r>
      <w:proofErr w:type="spellEnd"/>
      <w:r w:rsidRPr="00283F56">
        <w:rPr>
          <w:rFonts w:ascii="Times New Roman" w:eastAsia="Times New Roman" w:hAnsi="Times New Roman" w:cs="Times New Roman"/>
        </w:rPr>
        <w:t xml:space="preserve"> </w:t>
      </w:r>
      <w:proofErr w:type="spellStart"/>
      <w:r w:rsidRPr="00283F56">
        <w:rPr>
          <w:rFonts w:ascii="Times New Roman" w:eastAsia="Times New Roman" w:hAnsi="Times New Roman" w:cs="Times New Roman"/>
        </w:rPr>
        <w:t>повашћених</w:t>
      </w:r>
      <w:proofErr w:type="spellEnd"/>
      <w:r w:rsidRPr="00283F56">
        <w:rPr>
          <w:rFonts w:ascii="Times New Roman" w:eastAsia="Times New Roman" w:hAnsi="Times New Roman" w:cs="Times New Roman"/>
        </w:rPr>
        <w:t xml:space="preserve"> </w:t>
      </w:r>
      <w:proofErr w:type="spellStart"/>
      <w:r w:rsidRPr="00283F56">
        <w:rPr>
          <w:rFonts w:ascii="Times New Roman" w:eastAsia="Times New Roman" w:hAnsi="Times New Roman" w:cs="Times New Roman"/>
        </w:rPr>
        <w:t>произвођача</w:t>
      </w:r>
      <w:proofErr w:type="spellEnd"/>
      <w:r w:rsidRPr="00283F56">
        <w:rPr>
          <w:rFonts w:ascii="Times New Roman" w:eastAsia="Times New Roman" w:hAnsi="Times New Roman" w:cs="Times New Roman"/>
        </w:rPr>
        <w:t xml:space="preserve"> </w:t>
      </w:r>
      <w:proofErr w:type="spellStart"/>
      <w:r w:rsidRPr="00283F56">
        <w:rPr>
          <w:rFonts w:ascii="Times New Roman" w:eastAsia="Times New Roman" w:hAnsi="Times New Roman" w:cs="Times New Roman"/>
        </w:rPr>
        <w:t>као</w:t>
      </w:r>
      <w:proofErr w:type="spellEnd"/>
      <w:r w:rsidRPr="00283F56">
        <w:rPr>
          <w:rFonts w:ascii="Times New Roman" w:eastAsia="Times New Roman" w:hAnsi="Times New Roman" w:cs="Times New Roman"/>
        </w:rPr>
        <w:t xml:space="preserve"> </w:t>
      </w:r>
      <w:proofErr w:type="spellStart"/>
      <w:r w:rsidRPr="00283F56">
        <w:rPr>
          <w:rFonts w:ascii="Times New Roman" w:eastAsia="Times New Roman" w:hAnsi="Times New Roman" w:cs="Times New Roman"/>
        </w:rPr>
        <w:t>ни</w:t>
      </w:r>
      <w:proofErr w:type="spellEnd"/>
      <w:r w:rsidRPr="00283F56">
        <w:rPr>
          <w:rFonts w:ascii="Times New Roman" w:eastAsia="Times New Roman" w:hAnsi="Times New Roman" w:cs="Times New Roman"/>
        </w:rPr>
        <w:t xml:space="preserve"> </w:t>
      </w:r>
      <w:proofErr w:type="spellStart"/>
      <w:r w:rsidRPr="00283F56">
        <w:rPr>
          <w:rFonts w:ascii="Times New Roman" w:eastAsia="Times New Roman" w:hAnsi="Times New Roman" w:cs="Times New Roman"/>
        </w:rPr>
        <w:t>акцизе</w:t>
      </w:r>
      <w:proofErr w:type="spellEnd"/>
      <w:r w:rsidRPr="00283F56">
        <w:rPr>
          <w:rFonts w:ascii="Times New Roman" w:eastAsia="Times New Roman" w:hAnsi="Times New Roman" w:cs="Times New Roman"/>
        </w:rPr>
        <w:t xml:space="preserve"> </w:t>
      </w:r>
      <w:proofErr w:type="spellStart"/>
      <w:r w:rsidRPr="00283F56">
        <w:rPr>
          <w:rFonts w:ascii="Times New Roman" w:eastAsia="Times New Roman" w:hAnsi="Times New Roman" w:cs="Times New Roman"/>
        </w:rPr>
        <w:t>за</w:t>
      </w:r>
      <w:proofErr w:type="spellEnd"/>
      <w:r w:rsidRPr="00283F56">
        <w:rPr>
          <w:rFonts w:ascii="Times New Roman" w:eastAsia="Times New Roman" w:hAnsi="Times New Roman" w:cs="Times New Roman"/>
        </w:rPr>
        <w:t xml:space="preserve"> </w:t>
      </w:r>
      <w:proofErr w:type="spellStart"/>
      <w:r w:rsidRPr="00283F56">
        <w:rPr>
          <w:rFonts w:ascii="Times New Roman" w:eastAsia="Times New Roman" w:hAnsi="Times New Roman" w:cs="Times New Roman"/>
        </w:rPr>
        <w:t>утрошену</w:t>
      </w:r>
      <w:proofErr w:type="spellEnd"/>
      <w:r w:rsidRPr="00283F56">
        <w:rPr>
          <w:rFonts w:ascii="Times New Roman" w:eastAsia="Times New Roman" w:hAnsi="Times New Roman" w:cs="Times New Roman"/>
        </w:rPr>
        <w:t xml:space="preserve"> </w:t>
      </w:r>
      <w:proofErr w:type="spellStart"/>
      <w:r w:rsidRPr="00283F56">
        <w:rPr>
          <w:rFonts w:ascii="Times New Roman" w:eastAsia="Times New Roman" w:hAnsi="Times New Roman" w:cs="Times New Roman"/>
        </w:rPr>
        <w:t>електричну</w:t>
      </w:r>
      <w:proofErr w:type="spellEnd"/>
      <w:r w:rsidRPr="00283F56">
        <w:rPr>
          <w:rFonts w:ascii="Times New Roman" w:eastAsia="Times New Roman" w:hAnsi="Times New Roman" w:cs="Times New Roman"/>
        </w:rPr>
        <w:t xml:space="preserve"> </w:t>
      </w:r>
      <w:proofErr w:type="spellStart"/>
      <w:r w:rsidRPr="00283F56">
        <w:rPr>
          <w:rFonts w:ascii="Times New Roman" w:eastAsia="Times New Roman" w:hAnsi="Times New Roman" w:cs="Times New Roman"/>
        </w:rPr>
        <w:t>енергију</w:t>
      </w:r>
      <w:proofErr w:type="spellEnd"/>
      <w:r w:rsidRPr="00283F56">
        <w:rPr>
          <w:rFonts w:ascii="Times New Roman" w:eastAsia="Times New Roman" w:hAnsi="Times New Roman" w:cs="Times New Roman"/>
        </w:rPr>
        <w:t>.</w:t>
      </w:r>
    </w:p>
    <w:p w14:paraId="133E4570" w14:textId="21CEB00D" w:rsidR="00131E60" w:rsidRPr="0080253B" w:rsidRDefault="00131E60" w:rsidP="001F4CFF">
      <w:pPr>
        <w:jc w:val="both"/>
        <w:rPr>
          <w:rFonts w:ascii="Times New Roman" w:hAnsi="Times New Roman" w:cs="Times New Roman"/>
          <w:lang w:val="sr-Cyrl-RS"/>
        </w:rPr>
      </w:pPr>
    </w:p>
    <w:sectPr w:rsidR="00131E60" w:rsidRPr="0080253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horndale">
    <w:altName w:val="Times New Roman"/>
    <w:charset w:val="00"/>
    <w:family w:val="roman"/>
    <w:pitch w:val="variable"/>
  </w:font>
  <w:font w:name="HG Mincho Light J">
    <w:altName w:val="Calibri"/>
    <w:charset w:val="00"/>
    <w:family w:val="auto"/>
    <w:pitch w:val="variable"/>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5E9D"/>
    <w:multiLevelType w:val="hybridMultilevel"/>
    <w:tmpl w:val="0000489C"/>
    <w:lvl w:ilvl="0" w:tplc="00001916">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30E635E"/>
    <w:multiLevelType w:val="hybridMultilevel"/>
    <w:tmpl w:val="BB72AC78"/>
    <w:lvl w:ilvl="0" w:tplc="4B40533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82E227B"/>
    <w:multiLevelType w:val="hybridMultilevel"/>
    <w:tmpl w:val="F9CC986E"/>
    <w:lvl w:ilvl="0" w:tplc="63145FBA">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558055673">
    <w:abstractNumId w:val="0"/>
  </w:num>
  <w:num w:numId="2" w16cid:durableId="693847961">
    <w:abstractNumId w:val="2"/>
  </w:num>
  <w:num w:numId="3" w16cid:durableId="21128909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1E60"/>
    <w:rsid w:val="000B03AB"/>
    <w:rsid w:val="00131E60"/>
    <w:rsid w:val="001A11BC"/>
    <w:rsid w:val="001F4CFF"/>
    <w:rsid w:val="00283F56"/>
    <w:rsid w:val="007E0E96"/>
    <w:rsid w:val="0080253B"/>
    <w:rsid w:val="008E6830"/>
    <w:rsid w:val="00964788"/>
    <w:rsid w:val="00A70A67"/>
    <w:rsid w:val="00B65E88"/>
    <w:rsid w:val="00CB7CBE"/>
    <w:rsid w:val="00D16D69"/>
    <w:rsid w:val="00DA1DF7"/>
    <w:rsid w:val="00FF28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FA86B5"/>
  <w15:chartTrackingRefBased/>
  <w15:docId w15:val="{F437B640-33E6-48A8-BA80-B61F0A225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Contents">
    <w:name w:val="Table Contents"/>
    <w:basedOn w:val="BodyText"/>
    <w:rsid w:val="00131E60"/>
    <w:pPr>
      <w:widowControl w:val="0"/>
      <w:suppressLineNumbers/>
      <w:suppressAutoHyphens/>
      <w:spacing w:line="240" w:lineRule="auto"/>
    </w:pPr>
    <w:rPr>
      <w:rFonts w:ascii="Thorndale" w:eastAsia="HG Mincho Light J" w:hAnsi="Thorndale" w:cs="Thorndale"/>
      <w:color w:val="000000"/>
      <w:sz w:val="24"/>
      <w:szCs w:val="24"/>
      <w:lang w:val="en-US" w:eastAsia="zh-CN"/>
    </w:rPr>
  </w:style>
  <w:style w:type="paragraph" w:styleId="BodyText">
    <w:name w:val="Body Text"/>
    <w:basedOn w:val="Normal"/>
    <w:link w:val="BodyTextChar"/>
    <w:uiPriority w:val="99"/>
    <w:semiHidden/>
    <w:unhideWhenUsed/>
    <w:rsid w:val="00131E60"/>
    <w:pPr>
      <w:spacing w:after="120"/>
    </w:pPr>
  </w:style>
  <w:style w:type="character" w:customStyle="1" w:styleId="BodyTextChar">
    <w:name w:val="Body Text Char"/>
    <w:basedOn w:val="DefaultParagraphFont"/>
    <w:link w:val="BodyText"/>
    <w:uiPriority w:val="99"/>
    <w:semiHidden/>
    <w:rsid w:val="00131E60"/>
  </w:style>
  <w:style w:type="paragraph" w:styleId="ListParagraph">
    <w:name w:val="List Paragraph"/>
    <w:basedOn w:val="Normal"/>
    <w:uiPriority w:val="34"/>
    <w:qFormat/>
    <w:rsid w:val="00B65E88"/>
    <w:pPr>
      <w:ind w:left="720"/>
      <w:contextualSpacing/>
    </w:pPr>
  </w:style>
  <w:style w:type="table" w:styleId="TableGrid">
    <w:name w:val="Table Grid"/>
    <w:basedOn w:val="TableNormal"/>
    <w:uiPriority w:val="39"/>
    <w:rsid w:val="008E68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554</Words>
  <Characters>3163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Sneža Savić</dc:creator>
  <cp:keywords/>
  <dc:description/>
  <cp:lastModifiedBy>sekre</cp:lastModifiedBy>
  <cp:revision>2</cp:revision>
  <cp:lastPrinted>2022-06-15T05:50:00Z</cp:lastPrinted>
  <dcterms:created xsi:type="dcterms:W3CDTF">2022-06-17T06:38:00Z</dcterms:created>
  <dcterms:modified xsi:type="dcterms:W3CDTF">2022-06-17T06:38:00Z</dcterms:modified>
</cp:coreProperties>
</file>